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C38AE" w14:textId="5D534A6E" w:rsidR="00A2598D" w:rsidRPr="00AE3483" w:rsidRDefault="00A2598D" w:rsidP="00B23361">
      <w:pPr>
        <w:rPr>
          <w:rFonts w:ascii="Trebuchet MS" w:hAnsi="Trebuchet MS"/>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4752"/>
      </w:tblGrid>
      <w:tr w:rsidR="0017794B" w:rsidRPr="00AE3483" w14:paraId="7D371104" w14:textId="77777777" w:rsidTr="0017794B">
        <w:trPr>
          <w:trHeight w:val="1239"/>
        </w:trPr>
        <w:tc>
          <w:tcPr>
            <w:tcW w:w="4106" w:type="dxa"/>
            <w:tcBorders>
              <w:right w:val="single" w:sz="4" w:space="0" w:color="auto"/>
            </w:tcBorders>
          </w:tcPr>
          <w:p w14:paraId="4E28843F" w14:textId="61ADCFFF" w:rsidR="0017794B" w:rsidRPr="00AE3483" w:rsidRDefault="00393D49" w:rsidP="002C3888">
            <w:pPr>
              <w:spacing w:after="0" w:line="240" w:lineRule="auto"/>
              <w:rPr>
                <w:rFonts w:ascii="Trebuchet MS" w:eastAsia="Times New Roman" w:hAnsi="Trebuchet MS" w:cs="Arial"/>
                <w:b/>
                <w:bCs/>
                <w:sz w:val="20"/>
                <w:szCs w:val="20"/>
              </w:rPr>
            </w:pPr>
            <w:r>
              <w:rPr>
                <w:rFonts w:ascii="Trebuchet MS" w:eastAsia="Times New Roman" w:hAnsi="Trebuchet MS" w:cs="Arial"/>
                <w:b/>
                <w:bCs/>
                <w:sz w:val="20"/>
                <w:szCs w:val="20"/>
              </w:rPr>
              <w:t>DIRECȚIA AUTORITATEA DE MANAGEMENT PR SUD-MUNTENIA</w:t>
            </w:r>
            <w:r w:rsidR="00FB55C1">
              <w:rPr>
                <w:rFonts w:ascii="Trebuchet MS" w:eastAsia="Times New Roman" w:hAnsi="Trebuchet MS" w:cs="Arial"/>
                <w:b/>
                <w:bCs/>
                <w:sz w:val="20"/>
                <w:szCs w:val="20"/>
              </w:rPr>
              <w:t xml:space="preserve">/ </w:t>
            </w:r>
            <w:r w:rsidR="00167018">
              <w:rPr>
                <w:rFonts w:ascii="Trebuchet MS" w:eastAsia="Times New Roman" w:hAnsi="Trebuchet MS" w:cs="Arial"/>
                <w:b/>
                <w:bCs/>
                <w:sz w:val="20"/>
                <w:szCs w:val="20"/>
              </w:rPr>
              <w:t>SERVICIUL EVALUARE, SELECȚIE ȘI CONTRACTARE PR SUD-MUNTENIA</w:t>
            </w:r>
          </w:p>
        </w:tc>
        <w:tc>
          <w:tcPr>
            <w:tcW w:w="4587" w:type="dxa"/>
            <w:tcBorders>
              <w:left w:val="single" w:sz="4" w:space="0" w:color="auto"/>
            </w:tcBorders>
          </w:tcPr>
          <w:p w14:paraId="03663E21" w14:textId="6F548015" w:rsidR="0017794B" w:rsidRPr="00AE3483" w:rsidRDefault="0017794B" w:rsidP="00210F09">
            <w:pPr>
              <w:keepNext/>
              <w:spacing w:after="0" w:line="288" w:lineRule="auto"/>
              <w:jc w:val="center"/>
              <w:outlineLvl w:val="3"/>
              <w:rPr>
                <w:rFonts w:ascii="Trebuchet MS" w:eastAsia="Times New Roman" w:hAnsi="Trebuchet MS" w:cs="Arial"/>
                <w:b/>
                <w:caps/>
                <w:sz w:val="20"/>
                <w:szCs w:val="20"/>
              </w:rPr>
            </w:pPr>
          </w:p>
          <w:p w14:paraId="046A3848" w14:textId="44BB038C" w:rsidR="0017794B" w:rsidRPr="00AE3483" w:rsidRDefault="00AE3483" w:rsidP="00210F09">
            <w:pPr>
              <w:spacing w:after="0" w:line="240" w:lineRule="auto"/>
              <w:rPr>
                <w:rFonts w:ascii="Trebuchet MS" w:eastAsia="Times New Roman" w:hAnsi="Trebuchet MS" w:cs="Arial"/>
                <w:b/>
                <w:bCs/>
                <w:sz w:val="20"/>
                <w:szCs w:val="20"/>
              </w:rPr>
            </w:pPr>
            <w:r w:rsidRPr="00AE3483">
              <w:rPr>
                <w:noProof/>
              </w:rPr>
              <w:drawing>
                <wp:inline distT="0" distB="0" distL="0" distR="0" wp14:anchorId="5583EC5F" wp14:editId="58F8F06D">
                  <wp:extent cx="2880360" cy="712470"/>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2880360" cy="712470"/>
                          </a:xfrm>
                          <a:prstGeom prst="rect">
                            <a:avLst/>
                          </a:prstGeom>
                        </pic:spPr>
                      </pic:pic>
                    </a:graphicData>
                  </a:graphic>
                </wp:inline>
              </w:drawing>
            </w:r>
          </w:p>
        </w:tc>
      </w:tr>
    </w:tbl>
    <w:p w14:paraId="5F5B5219" w14:textId="040258D0" w:rsidR="00210F09" w:rsidRPr="00AE3483" w:rsidRDefault="00210F09" w:rsidP="00B23361">
      <w:pPr>
        <w:rPr>
          <w:rFonts w:ascii="Trebuchet MS" w:hAnsi="Trebuchet MS"/>
          <w:b/>
          <w:bCs/>
          <w:sz w:val="24"/>
          <w:szCs w:val="24"/>
        </w:rPr>
      </w:pPr>
    </w:p>
    <w:tbl>
      <w:tblPr>
        <w:tblStyle w:val="TableGrid"/>
        <w:tblW w:w="0" w:type="auto"/>
        <w:tblInd w:w="192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3E7A67" w:rsidRPr="00AE3483" w14:paraId="161F3ACC" w14:textId="77777777" w:rsidTr="003E7A67">
        <w:trPr>
          <w:trHeight w:val="354"/>
        </w:trPr>
        <w:tc>
          <w:tcPr>
            <w:tcW w:w="5174" w:type="dxa"/>
          </w:tcPr>
          <w:p w14:paraId="4CB6A686" w14:textId="6A2655EC" w:rsidR="003E7A67" w:rsidRPr="00AE3483" w:rsidRDefault="0017794B" w:rsidP="003E7A67">
            <w:pPr>
              <w:jc w:val="center"/>
              <w:rPr>
                <w:rFonts w:ascii="Trebuchet MS" w:hAnsi="Trebuchet MS"/>
                <w:b/>
                <w:bCs/>
                <w:sz w:val="24"/>
                <w:szCs w:val="24"/>
              </w:rPr>
            </w:pPr>
            <w:r w:rsidRPr="00AE3483">
              <w:rPr>
                <w:rFonts w:ascii="Trebuchet MS" w:hAnsi="Trebuchet MS"/>
                <w:b/>
                <w:bCs/>
                <w:sz w:val="24"/>
                <w:szCs w:val="24"/>
              </w:rPr>
              <w:t>DESCRIEREA POSTULUI</w:t>
            </w:r>
          </w:p>
        </w:tc>
      </w:tr>
    </w:tbl>
    <w:p w14:paraId="6915DE4E" w14:textId="082F16EF" w:rsidR="00FA6236" w:rsidRPr="00AE3483" w:rsidRDefault="00FA6236" w:rsidP="00B23361">
      <w:pPr>
        <w:rPr>
          <w:rFonts w:ascii="Trebuchet MS" w:hAnsi="Trebuchet MS"/>
          <w:b/>
          <w:bCs/>
          <w:sz w:val="24"/>
          <w:szCs w:val="24"/>
        </w:rPr>
      </w:pPr>
    </w:p>
    <w:p w14:paraId="0D7F6313" w14:textId="793B3B84" w:rsidR="001179E2" w:rsidRPr="00AE3483" w:rsidRDefault="0017794B" w:rsidP="009A7752">
      <w:pPr>
        <w:rPr>
          <w:rFonts w:ascii="Trebuchet MS" w:hAnsi="Trebuchet MS"/>
          <w:sz w:val="24"/>
          <w:szCs w:val="24"/>
        </w:rPr>
      </w:pPr>
      <w:r w:rsidRPr="00AE3483">
        <w:rPr>
          <w:rFonts w:ascii="Trebuchet MS" w:hAnsi="Trebuchet MS"/>
          <w:b/>
          <w:bCs/>
          <w:sz w:val="24"/>
          <w:szCs w:val="24"/>
        </w:rPr>
        <w:t>1</w:t>
      </w:r>
      <w:r w:rsidR="00697F0B" w:rsidRPr="00AE3483">
        <w:rPr>
          <w:rFonts w:ascii="Trebuchet MS" w:hAnsi="Trebuchet MS"/>
          <w:b/>
          <w:bCs/>
          <w:sz w:val="24"/>
          <w:szCs w:val="24"/>
        </w:rPr>
        <w:t>.</w:t>
      </w:r>
      <w:r w:rsidR="001179E2" w:rsidRPr="00AE3483">
        <w:rPr>
          <w:rFonts w:ascii="Trebuchet MS" w:hAnsi="Trebuchet MS"/>
          <w:b/>
          <w:bCs/>
          <w:sz w:val="24"/>
          <w:szCs w:val="24"/>
        </w:rPr>
        <w:t>Denumirea postului</w:t>
      </w:r>
      <w:r w:rsidR="001179E2" w:rsidRPr="00AE3483">
        <w:rPr>
          <w:rFonts w:ascii="Trebuchet MS" w:hAnsi="Trebuchet MS"/>
          <w:sz w:val="24"/>
          <w:szCs w:val="24"/>
        </w:rPr>
        <w:t>:</w:t>
      </w:r>
      <w:r w:rsidR="002C3888" w:rsidRPr="00AE3483">
        <w:rPr>
          <w:rFonts w:ascii="Trebuchet MS" w:hAnsi="Trebuchet MS"/>
          <w:sz w:val="24"/>
          <w:szCs w:val="24"/>
        </w:rPr>
        <w:t>Expert</w:t>
      </w:r>
    </w:p>
    <w:p w14:paraId="25B56B73" w14:textId="01A3853E" w:rsidR="00DD31E1" w:rsidRPr="00AE3483" w:rsidRDefault="0017794B" w:rsidP="009A7752">
      <w:pPr>
        <w:rPr>
          <w:rFonts w:ascii="Trebuchet MS" w:hAnsi="Trebuchet MS"/>
          <w:sz w:val="24"/>
          <w:szCs w:val="24"/>
        </w:rPr>
      </w:pPr>
      <w:r w:rsidRPr="00AE3483">
        <w:rPr>
          <w:rFonts w:ascii="Trebuchet MS" w:hAnsi="Trebuchet MS"/>
          <w:b/>
          <w:bCs/>
          <w:sz w:val="24"/>
          <w:szCs w:val="24"/>
        </w:rPr>
        <w:t>2</w:t>
      </w:r>
      <w:r w:rsidR="00697F0B" w:rsidRPr="00AE3483">
        <w:rPr>
          <w:rFonts w:ascii="Trebuchet MS" w:hAnsi="Trebuchet MS"/>
          <w:b/>
          <w:bCs/>
          <w:sz w:val="24"/>
          <w:szCs w:val="24"/>
        </w:rPr>
        <w:t>.</w:t>
      </w:r>
      <w:r w:rsidR="001179E2" w:rsidRPr="00AE3483">
        <w:rPr>
          <w:rFonts w:ascii="Trebuchet MS" w:hAnsi="Trebuchet MS"/>
          <w:b/>
          <w:bCs/>
          <w:sz w:val="24"/>
          <w:szCs w:val="24"/>
        </w:rPr>
        <w:t>Nivelul postului</w:t>
      </w:r>
      <w:r w:rsidR="001179E2" w:rsidRPr="00AE3483">
        <w:rPr>
          <w:rFonts w:ascii="Trebuchet MS" w:hAnsi="Trebuchet MS"/>
          <w:sz w:val="24"/>
          <w:szCs w:val="24"/>
        </w:rPr>
        <w:t>:  execuție</w:t>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r w:rsidR="001179E2" w:rsidRPr="00AE3483">
        <w:rPr>
          <w:rFonts w:ascii="Trebuchet MS" w:hAnsi="Trebuchet MS"/>
          <w:sz w:val="24"/>
          <w:szCs w:val="24"/>
        </w:rPr>
        <w:tab/>
      </w:r>
    </w:p>
    <w:p w14:paraId="591F3EC5" w14:textId="56344FEF" w:rsidR="001179E2" w:rsidRPr="00AE3483" w:rsidRDefault="00697F0B" w:rsidP="00393D49">
      <w:pPr>
        <w:rPr>
          <w:rFonts w:ascii="Trebuchet MS" w:hAnsi="Trebuchet MS"/>
          <w:sz w:val="24"/>
          <w:szCs w:val="24"/>
        </w:rPr>
      </w:pPr>
      <w:r w:rsidRPr="00AE3483">
        <w:rPr>
          <w:rFonts w:ascii="Trebuchet MS" w:hAnsi="Trebuchet MS"/>
          <w:b/>
          <w:bCs/>
          <w:sz w:val="24"/>
          <w:szCs w:val="24"/>
        </w:rPr>
        <w:t>3.</w:t>
      </w:r>
      <w:r w:rsidR="001179E2" w:rsidRPr="00AE3483">
        <w:rPr>
          <w:rFonts w:ascii="Trebuchet MS" w:hAnsi="Trebuchet MS"/>
          <w:b/>
          <w:bCs/>
          <w:sz w:val="24"/>
          <w:szCs w:val="24"/>
        </w:rPr>
        <w:t>Scopul postului</w:t>
      </w:r>
      <w:r w:rsidR="001179E2" w:rsidRPr="00AE3483">
        <w:rPr>
          <w:rFonts w:ascii="Trebuchet MS" w:hAnsi="Trebuchet MS"/>
          <w:sz w:val="24"/>
          <w:szCs w:val="24"/>
        </w:rPr>
        <w:t xml:space="preserve"> </w:t>
      </w:r>
      <w:r w:rsidRPr="00AE3483">
        <w:rPr>
          <w:rFonts w:ascii="Trebuchet MS" w:hAnsi="Trebuchet MS"/>
          <w:sz w:val="24"/>
          <w:szCs w:val="24"/>
        </w:rPr>
        <w:t>:</w:t>
      </w:r>
      <w:r w:rsidR="001F1D3C" w:rsidRPr="00AE3483">
        <w:rPr>
          <w:rFonts w:ascii="Trebuchet MS" w:hAnsi="Trebuchet MS"/>
          <w:sz w:val="24"/>
          <w:szCs w:val="24"/>
        </w:rPr>
        <w:t xml:space="preserve"> </w:t>
      </w:r>
      <w:r w:rsidR="00D92F8C" w:rsidRPr="00D92F8C">
        <w:rPr>
          <w:rFonts w:ascii="Trebuchet MS" w:hAnsi="Trebuchet MS"/>
          <w:sz w:val="24"/>
          <w:szCs w:val="24"/>
        </w:rPr>
        <w:t>Expertul desfăşoară activităţi specifice evaluării, selecției și contractării proiectelor, inclusiv activităţi logistice şi administrative necesare funcţionării  serviciului, întocmeşte rapoarte şi informări pentru procesul de evaluare, selecție și contractare, cu scopul de a contribui la îndeplinirea atribuţiilor Autorității de Management pentru PR Sud-Muntenia</w:t>
      </w:r>
      <w:r w:rsidR="001440A3">
        <w:rPr>
          <w:rFonts w:ascii="Trebuchet MS" w:hAnsi="Trebuchet MS"/>
          <w:sz w:val="24"/>
          <w:szCs w:val="24"/>
        </w:rPr>
        <w:t>.</w:t>
      </w:r>
    </w:p>
    <w:p w14:paraId="14927E13" w14:textId="3BCB1E22" w:rsidR="001179E2" w:rsidRPr="00AE3483" w:rsidRDefault="0017794B" w:rsidP="008C3830">
      <w:pPr>
        <w:rPr>
          <w:rFonts w:ascii="Trebuchet MS" w:hAnsi="Trebuchet MS"/>
          <w:sz w:val="24"/>
          <w:szCs w:val="24"/>
        </w:rPr>
      </w:pPr>
      <w:r w:rsidRPr="00AE3483">
        <w:rPr>
          <w:rFonts w:ascii="Trebuchet MS" w:hAnsi="Trebuchet MS"/>
          <w:b/>
          <w:bCs/>
          <w:sz w:val="24"/>
          <w:szCs w:val="24"/>
        </w:rPr>
        <w:t>4</w:t>
      </w:r>
      <w:r w:rsidR="00697F0B" w:rsidRPr="00AE3483">
        <w:rPr>
          <w:rFonts w:ascii="Trebuchet MS" w:hAnsi="Trebuchet MS"/>
          <w:b/>
          <w:bCs/>
          <w:sz w:val="24"/>
          <w:szCs w:val="24"/>
        </w:rPr>
        <w:t>.</w:t>
      </w:r>
      <w:r w:rsidR="001179E2" w:rsidRPr="00AE3483">
        <w:rPr>
          <w:rFonts w:ascii="Trebuchet MS" w:hAnsi="Trebuchet MS"/>
          <w:b/>
          <w:bCs/>
          <w:sz w:val="24"/>
          <w:szCs w:val="24"/>
        </w:rPr>
        <w:t>Cerințe pentru ocuparea postului</w:t>
      </w:r>
      <w:r w:rsidR="00697F0B" w:rsidRPr="00AE3483">
        <w:rPr>
          <w:rFonts w:ascii="Trebuchet MS" w:hAnsi="Trebuchet MS"/>
          <w:sz w:val="24"/>
          <w:szCs w:val="24"/>
        </w:rPr>
        <w:t xml:space="preserve">: </w:t>
      </w:r>
    </w:p>
    <w:p w14:paraId="645A8BC3" w14:textId="6E441102"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Studii superioare absolvite cu diplomă de licență în una dintre următoarele ramuri de știință</w:t>
      </w:r>
      <w:r w:rsidRPr="001E38DF">
        <w:rPr>
          <w:rFonts w:ascii="Trebuchet MS" w:hAnsi="Trebuchet MS" w:cs="Arial"/>
          <w:bCs/>
          <w:sz w:val="24"/>
          <w:szCs w:val="24"/>
          <w:lang w:eastAsia="ro-RO"/>
        </w:rPr>
        <w:t xml:space="preserve">: </w:t>
      </w:r>
      <w:r w:rsidR="001E38DF" w:rsidRPr="001E38DF">
        <w:rPr>
          <w:rFonts w:ascii="Trebuchet MS" w:hAnsi="Trebuchet MS" w:cs="Arial"/>
          <w:bCs/>
          <w:sz w:val="23"/>
          <w:szCs w:val="23"/>
          <w:lang w:eastAsia="ro-RO"/>
        </w:rPr>
        <w:t xml:space="preserve">științe economice, inginerie </w:t>
      </w:r>
      <w:proofErr w:type="spellStart"/>
      <w:r w:rsidR="001E38DF" w:rsidRPr="001E38DF">
        <w:rPr>
          <w:rFonts w:ascii="Trebuchet MS" w:hAnsi="Trebuchet MS" w:cs="Arial"/>
          <w:bCs/>
          <w:sz w:val="23"/>
          <w:szCs w:val="23"/>
          <w:lang w:eastAsia="ro-RO"/>
        </w:rPr>
        <w:t>civilă,inginerie</w:t>
      </w:r>
      <w:proofErr w:type="spellEnd"/>
      <w:r w:rsidR="001E38DF" w:rsidRPr="001E38DF">
        <w:rPr>
          <w:rFonts w:ascii="Trebuchet MS" w:hAnsi="Trebuchet MS" w:cs="Arial"/>
          <w:bCs/>
          <w:sz w:val="23"/>
          <w:szCs w:val="23"/>
          <w:lang w:eastAsia="ro-RO"/>
        </w:rPr>
        <w:t xml:space="preserve"> electrică, electronică și telecomunicații, ingineria transporturilor, ingineria sistemelor, calculato</w:t>
      </w:r>
      <w:r w:rsidR="004A37A2">
        <w:rPr>
          <w:rFonts w:ascii="Trebuchet MS" w:hAnsi="Trebuchet MS" w:cs="Arial"/>
          <w:bCs/>
          <w:sz w:val="23"/>
          <w:szCs w:val="23"/>
          <w:lang w:eastAsia="ro-RO"/>
        </w:rPr>
        <w:t>a</w:t>
      </w:r>
      <w:r w:rsidR="001E38DF" w:rsidRPr="001E38DF">
        <w:rPr>
          <w:rFonts w:ascii="Trebuchet MS" w:hAnsi="Trebuchet MS" w:cs="Arial"/>
          <w:bCs/>
          <w:sz w:val="23"/>
          <w:szCs w:val="23"/>
          <w:lang w:eastAsia="ro-RO"/>
        </w:rPr>
        <w:t>re și tehnologia informațiilor, inginerie mecanică, mecatronică, inginerie industrială și management- domeniile de licență:</w:t>
      </w:r>
      <w:r w:rsidR="0080249B">
        <w:rPr>
          <w:rFonts w:ascii="Trebuchet MS" w:hAnsi="Trebuchet MS" w:cs="Arial"/>
          <w:bCs/>
          <w:sz w:val="23"/>
          <w:szCs w:val="23"/>
          <w:lang w:eastAsia="ro-RO"/>
        </w:rPr>
        <w:t xml:space="preserve"> </w:t>
      </w:r>
      <w:r w:rsidR="001E38DF" w:rsidRPr="001E38DF">
        <w:rPr>
          <w:rFonts w:ascii="Trebuchet MS" w:hAnsi="Trebuchet MS" w:cs="Arial"/>
          <w:bCs/>
          <w:sz w:val="23"/>
          <w:szCs w:val="23"/>
          <w:lang w:eastAsia="ro-RO"/>
        </w:rPr>
        <w:t>inginerie mecanică și inginerie industrială sau științe politice- domeniul de licență relații internaționale și studii europene(conform nomenclatorului domeniilor și al specializărilor/ programelor de studii universitare)</w:t>
      </w:r>
    </w:p>
    <w:p w14:paraId="00B099A0"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Capacitatea de a lucra în echipă;</w:t>
      </w:r>
    </w:p>
    <w:p w14:paraId="1202442D"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Capacitatea de a gestiona un volum variabil de muncă și de a respecta termenele stabilite;</w:t>
      </w:r>
    </w:p>
    <w:p w14:paraId="7BFE3CE6" w14:textId="77777777" w:rsidR="007E56A4" w:rsidRPr="007E56A4" w:rsidRDefault="007E56A4" w:rsidP="007E56A4">
      <w:pPr>
        <w:pStyle w:val="ListParagraph"/>
        <w:numPr>
          <w:ilvl w:val="0"/>
          <w:numId w:val="48"/>
        </w:numPr>
        <w:rPr>
          <w:rFonts w:ascii="Trebuchet MS" w:hAnsi="Trebuchet MS" w:cs="Arial"/>
          <w:bCs/>
          <w:sz w:val="24"/>
          <w:szCs w:val="24"/>
          <w:lang w:eastAsia="ro-RO"/>
        </w:rPr>
      </w:pPr>
      <w:r w:rsidRPr="007E56A4">
        <w:rPr>
          <w:rFonts w:ascii="Trebuchet MS" w:hAnsi="Trebuchet MS" w:cs="Arial"/>
          <w:bCs/>
          <w:sz w:val="24"/>
          <w:szCs w:val="24"/>
          <w:lang w:eastAsia="ro-RO"/>
        </w:rPr>
        <w:t>Abilități de analiză, gestionare și prelucrare a informațiilor.</w:t>
      </w:r>
    </w:p>
    <w:p w14:paraId="637344FE" w14:textId="77777777" w:rsidR="007E56A4" w:rsidRPr="007E56A4" w:rsidRDefault="007E56A4" w:rsidP="007E56A4">
      <w:pPr>
        <w:rPr>
          <w:rFonts w:ascii="Trebuchet MS" w:hAnsi="Trebuchet MS" w:cs="Arial"/>
          <w:b/>
          <w:sz w:val="24"/>
          <w:szCs w:val="24"/>
          <w:lang w:eastAsia="ro-RO"/>
        </w:rPr>
      </w:pPr>
      <w:r w:rsidRPr="007E56A4">
        <w:rPr>
          <w:rFonts w:ascii="Trebuchet MS" w:hAnsi="Trebuchet MS" w:cs="Arial"/>
          <w:b/>
          <w:sz w:val="24"/>
          <w:szCs w:val="24"/>
          <w:lang w:eastAsia="ro-RO"/>
        </w:rPr>
        <w:t>Alte cerințe:</w:t>
      </w:r>
    </w:p>
    <w:p w14:paraId="198437D0" w14:textId="77777777" w:rsidR="007E56A4" w:rsidRPr="007E56A4" w:rsidRDefault="007E56A4" w:rsidP="007E56A4">
      <w:pPr>
        <w:pStyle w:val="ListParagraph"/>
        <w:numPr>
          <w:ilvl w:val="0"/>
          <w:numId w:val="48"/>
        </w:numPr>
        <w:rPr>
          <w:rFonts w:ascii="Trebuchet MS" w:hAnsi="Trebuchet MS"/>
          <w:sz w:val="24"/>
          <w:szCs w:val="24"/>
        </w:rPr>
      </w:pPr>
      <w:r w:rsidRPr="007E56A4">
        <w:rPr>
          <w:rFonts w:ascii="Trebuchet MS" w:hAnsi="Trebuchet MS" w:cs="Arial"/>
          <w:bCs/>
          <w:sz w:val="24"/>
          <w:szCs w:val="24"/>
          <w:lang w:eastAsia="ro-RO"/>
        </w:rPr>
        <w:t>Disponibilitate pentru deplasări în regiune și în țară</w:t>
      </w:r>
    </w:p>
    <w:p w14:paraId="1DEBA988" w14:textId="2ABC6BE7" w:rsidR="00AE3483" w:rsidRPr="007E56A4" w:rsidRDefault="0017794B" w:rsidP="007E56A4">
      <w:pPr>
        <w:rPr>
          <w:rFonts w:ascii="Trebuchet MS" w:hAnsi="Trebuchet MS"/>
          <w:sz w:val="24"/>
          <w:szCs w:val="24"/>
        </w:rPr>
      </w:pPr>
      <w:r w:rsidRPr="007E56A4">
        <w:rPr>
          <w:rFonts w:ascii="Trebuchet MS" w:hAnsi="Trebuchet MS"/>
          <w:b/>
          <w:bCs/>
          <w:sz w:val="24"/>
          <w:szCs w:val="24"/>
        </w:rPr>
        <w:t>5</w:t>
      </w:r>
      <w:r w:rsidR="00697F0B" w:rsidRPr="007E56A4">
        <w:rPr>
          <w:rFonts w:ascii="Trebuchet MS" w:hAnsi="Trebuchet MS"/>
          <w:b/>
          <w:bCs/>
          <w:sz w:val="24"/>
          <w:szCs w:val="24"/>
        </w:rPr>
        <w:t>.</w:t>
      </w:r>
      <w:r w:rsidR="001179E2" w:rsidRPr="007E56A4">
        <w:rPr>
          <w:rFonts w:ascii="Trebuchet MS" w:hAnsi="Trebuchet MS"/>
          <w:b/>
          <w:bCs/>
          <w:sz w:val="24"/>
          <w:szCs w:val="24"/>
        </w:rPr>
        <w:t>Atribuțiile ocupantului postului</w:t>
      </w:r>
      <w:r w:rsidR="001179E2" w:rsidRPr="007E56A4">
        <w:rPr>
          <w:rFonts w:ascii="Trebuchet MS" w:hAnsi="Trebuchet MS"/>
          <w:sz w:val="24"/>
          <w:szCs w:val="24"/>
        </w:rPr>
        <w:t xml:space="preserve">: </w:t>
      </w:r>
    </w:p>
    <w:p w14:paraId="1D1C7B6D" w14:textId="77777777" w:rsidR="00167018" w:rsidRPr="004673F4" w:rsidRDefault="00167018" w:rsidP="00167018">
      <w:pPr>
        <w:numPr>
          <w:ilvl w:val="0"/>
          <w:numId w:val="44"/>
        </w:numPr>
        <w:spacing w:after="0" w:line="240" w:lineRule="auto"/>
        <w:ind w:left="284" w:hanging="142"/>
        <w:jc w:val="both"/>
        <w:rPr>
          <w:rFonts w:ascii="Trebuchet MS" w:eastAsia="Times New Roman" w:hAnsi="Trebuchet MS" w:cs="Arial"/>
          <w:sz w:val="24"/>
          <w:szCs w:val="24"/>
        </w:rPr>
      </w:pPr>
      <w:bookmarkStart w:id="0" w:name="_Hlk144899608"/>
      <w:r w:rsidRPr="004673F4">
        <w:rPr>
          <w:rFonts w:ascii="Trebuchet MS" w:eastAsia="Times New Roman" w:hAnsi="Trebuchet MS" w:cs="Arial"/>
          <w:sz w:val="24"/>
          <w:szCs w:val="24"/>
        </w:rPr>
        <w:t>contribuie la elaborarea procedurilor și aplică procedurile și instrucțiunile specifice atribuțiilor ce îi revin pentru gestionarea PR SM 2021-2027;</w:t>
      </w:r>
    </w:p>
    <w:p w14:paraId="68B7D272" w14:textId="77777777" w:rsidR="00167018" w:rsidRPr="004673F4" w:rsidRDefault="00167018" w:rsidP="00167018">
      <w:pPr>
        <w:numPr>
          <w:ilvl w:val="0"/>
          <w:numId w:val="44"/>
        </w:numPr>
        <w:tabs>
          <w:tab w:val="left" w:pos="284"/>
        </w:tabs>
        <w:autoSpaceDE w:val="0"/>
        <w:autoSpaceDN w:val="0"/>
        <w:adjustRightInd w:val="0"/>
        <w:spacing w:after="0" w:line="240" w:lineRule="auto"/>
        <w:ind w:left="284" w:hanging="142"/>
        <w:contextualSpacing/>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elaborarea schemelor de ajutor de stat/minimis în vederea lansării apelurilor de proiecte;</w:t>
      </w:r>
    </w:p>
    <w:bookmarkEnd w:id="0"/>
    <w:p w14:paraId="6F11550D" w14:textId="77777777" w:rsidR="00167018" w:rsidRPr="004673F4" w:rsidRDefault="00167018" w:rsidP="00167018">
      <w:pPr>
        <w:numPr>
          <w:ilvl w:val="0"/>
          <w:numId w:val="44"/>
        </w:numPr>
        <w:tabs>
          <w:tab w:val="left" w:pos="284"/>
        </w:tabs>
        <w:autoSpaceDE w:val="0"/>
        <w:autoSpaceDN w:val="0"/>
        <w:adjustRightInd w:val="0"/>
        <w:spacing w:after="0" w:line="240" w:lineRule="auto"/>
        <w:ind w:left="284" w:hanging="142"/>
        <w:contextualSpacing/>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procesul de negociere și implementare a Acordului de Finanțare cu Managerul de Fond, identificat pentru implementarea instrumentelor financiare prevăzute a fi utilizate în cadrul PR SM 2021-2027;</w:t>
      </w:r>
    </w:p>
    <w:p w14:paraId="06F8B44F" w14:textId="77777777" w:rsidR="00167018" w:rsidRPr="004673F4" w:rsidRDefault="00167018" w:rsidP="00167018">
      <w:pPr>
        <w:numPr>
          <w:ilvl w:val="0"/>
          <w:numId w:val="44"/>
        </w:numPr>
        <w:spacing w:after="0" w:line="240" w:lineRule="auto"/>
        <w:ind w:left="284" w:hanging="284"/>
        <w:jc w:val="both"/>
        <w:rPr>
          <w:rFonts w:ascii="Trebuchet MS" w:eastAsia="Times New Roman" w:hAnsi="Trebuchet MS" w:cs="Arial"/>
          <w:sz w:val="24"/>
          <w:szCs w:val="24"/>
        </w:rPr>
      </w:pPr>
      <w:r w:rsidRPr="004673F4">
        <w:rPr>
          <w:rFonts w:ascii="Trebuchet MS" w:eastAsia="Times New Roman" w:hAnsi="Trebuchet MS" w:cs="Arial"/>
          <w:sz w:val="24"/>
          <w:szCs w:val="24"/>
        </w:rPr>
        <w:lastRenderedPageBreak/>
        <w:t>contribuie la elaborarea calendarului apelurilor de proiecte în vederea transmiterii, spre publicare, ofițerului de comunicare al PR SM 2021-2027, în conformitate cu prevederile art. 49 din Regulamentul 2021/1060 privind dispozițiile comune;</w:t>
      </w:r>
    </w:p>
    <w:p w14:paraId="0E29F36C"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elaborarea ghidurilor solicitantului, în vederea consultării publice, analizează și, după caz, asigură integrarea observațiilor/ recomandărilor primite, în vederea selectării operațiunilor din cadrul programului regional gestionat, în colaborare cu structurile din cadrul AM PR SM;</w:t>
      </w:r>
    </w:p>
    <w:p w14:paraId="7A6C3CF7"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elaborarea criteriilor de evaluare şi selecţie a proiectelor pentru PR SM 2021-2027 în colaborare cu toate structurile din cadrul AM PR SM şi le transmite spre aprobare CM;</w:t>
      </w:r>
    </w:p>
    <w:p w14:paraId="256BBB8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organizarea procesului de lansare a apelurilor de proiecte aferente PR SM 2021-2027 și definește apelul de proiecte în sistemul informatic;</w:t>
      </w:r>
    </w:p>
    <w:p w14:paraId="3106F8C0"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organizarea procesului de evaluare a cererilor de finanţare</w:t>
      </w:r>
      <w:r w:rsidRPr="004673F4">
        <w:rPr>
          <w:rFonts w:ascii="Trebuchet MS" w:eastAsia="Times New Roman" w:hAnsi="Trebuchet MS" w:cs="Times New Roman"/>
          <w:sz w:val="24"/>
          <w:szCs w:val="24"/>
        </w:rPr>
        <w:t xml:space="preserve"> </w:t>
      </w:r>
      <w:r w:rsidRPr="004673F4">
        <w:rPr>
          <w:rFonts w:ascii="Trebuchet MS" w:eastAsia="Times New Roman" w:hAnsi="Trebuchet MS" w:cs="Arial"/>
          <w:sz w:val="24"/>
          <w:szCs w:val="24"/>
        </w:rPr>
        <w:t>în conformitate cu prevederile  art. 69, art. 72, art. 73 ale Regulamentului (UE) 2021/1060;</w:t>
      </w:r>
    </w:p>
    <w:p w14:paraId="7381A022"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organizarea și asigură buna desfășurare a etapelor procesului de evaluare a cererilor de finanțare, în conformitate cu procedurile operaționale relevante;</w:t>
      </w:r>
    </w:p>
    <w:p w14:paraId="4EE93601"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asigură corespondenţa cu potenţialii beneficiari pe întreaga durată a procesului de evaluare, selecție și contractare, în scopul îndeplinirii atribuțiilor şi a sarcinilor care îi revin, în limitele prevederilor regulamentelor interne, legislației naționale și europene, mandatelor acordate;</w:t>
      </w:r>
    </w:p>
    <w:p w14:paraId="63C9B5BA"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bookmarkStart w:id="1" w:name="_Hlk144793517"/>
      <w:r w:rsidRPr="004673F4">
        <w:rPr>
          <w:rFonts w:ascii="Trebuchet MS" w:eastAsia="Times New Roman" w:hAnsi="Trebuchet MS" w:cs="Arial"/>
          <w:sz w:val="24"/>
          <w:szCs w:val="24"/>
        </w:rPr>
        <w:t>participă în cadrul comisiilor de soluţionare a contestaţiilor, în baza deciziilor d</w:t>
      </w:r>
      <w:r w:rsidRPr="004673F4">
        <w:rPr>
          <w:rFonts w:ascii="Trebuchet MS" w:eastAsia="MS Mincho" w:hAnsi="Trebuchet MS" w:cs="Arial"/>
          <w:sz w:val="24"/>
          <w:szCs w:val="24"/>
        </w:rPr>
        <w:t>irectorului AM PR SM;</w:t>
      </w:r>
      <w:bookmarkEnd w:id="1"/>
    </w:p>
    <w:p w14:paraId="4C4D99F4"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b/>
          <w:bCs/>
          <w:sz w:val="24"/>
          <w:szCs w:val="24"/>
        </w:rPr>
      </w:pPr>
      <w:r w:rsidRPr="004673F4">
        <w:rPr>
          <w:rFonts w:ascii="Trebuchet MS" w:eastAsia="Times New Roman" w:hAnsi="Trebuchet MS" w:cs="Arial"/>
          <w:sz w:val="24"/>
          <w:szCs w:val="24"/>
        </w:rPr>
        <w:t>pentru proiectele selectate, în baza deciziei de aprobare a finanțării, elaborează documentația necesară pentru încheierea contractului de finanțare/emiterea deciziei de finanțare, după caz, şi se asigură de îndeplinirea tuturor cerințelor, în conformitate cu procedura operațională relevantă;</w:t>
      </w:r>
    </w:p>
    <w:p w14:paraId="5818095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 xml:space="preserve">colaborează cu toate structurile furnizoare sau beneficiare de informații specifice domeniului său de activitate, referitor la </w:t>
      </w:r>
      <w:r w:rsidRPr="004673F4">
        <w:rPr>
          <w:rFonts w:ascii="Trebuchet MS" w:eastAsia="Times New Roman" w:hAnsi="Trebuchet MS" w:cs="Arial"/>
          <w:sz w:val="24"/>
          <w:szCs w:val="24"/>
        </w:rPr>
        <w:t>PR SM 2021-2027</w:t>
      </w:r>
      <w:r w:rsidRPr="004673F4">
        <w:rPr>
          <w:rFonts w:ascii="Trebuchet MS" w:eastAsia="Times New Roman" w:hAnsi="Trebuchet MS" w:cs="Times New Roman"/>
          <w:sz w:val="24"/>
          <w:szCs w:val="24"/>
        </w:rPr>
        <w:t>, în scopul îndeplinirii atribuțiilor şi a sarcinilor care îi revin, în limitele prevederilor regulamentelor interne, legislației naționale și europene, mandatelor acordate;</w:t>
      </w:r>
    </w:p>
    <w:p w14:paraId="2D2C524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MS Mincho" w:hAnsi="Trebuchet MS" w:cs="Arial"/>
          <w:sz w:val="24"/>
          <w:szCs w:val="24"/>
        </w:rPr>
        <w:t>înregistrează informaţiile specifice activităţii proprii în sistemele informatice şi răspunde de corectitudinea şi completitudinea datelor din competenţa sa, inclusiv pentru verificarea solicitanților cu ajutorul instrumentului informatic ARACHNE;</w:t>
      </w:r>
    </w:p>
    <w:p w14:paraId="185D8D05" w14:textId="77777777" w:rsidR="00167018" w:rsidRPr="004673F4" w:rsidRDefault="00167018" w:rsidP="00167018">
      <w:pPr>
        <w:numPr>
          <w:ilvl w:val="0"/>
          <w:numId w:val="47"/>
        </w:numPr>
        <w:shd w:val="clear" w:color="auto" w:fill="FFFFFF"/>
        <w:spacing w:after="0" w:line="240" w:lineRule="auto"/>
        <w:ind w:left="360"/>
        <w:jc w:val="both"/>
        <w:rPr>
          <w:rFonts w:ascii="Trebuchet MS" w:eastAsia="Times New Roman" w:hAnsi="Trebuchet MS" w:cs="Arial"/>
          <w:sz w:val="24"/>
          <w:szCs w:val="24"/>
        </w:rPr>
      </w:pPr>
      <w:r w:rsidRPr="004673F4">
        <w:rPr>
          <w:rFonts w:ascii="Trebuchet MS" w:eastAsia="Calibri" w:hAnsi="Trebuchet MS" w:cs="Arial"/>
          <w:sz w:val="24"/>
          <w:szCs w:val="24"/>
        </w:rPr>
        <w:t>transmite previziunile de contractare catre serviciul plăți și contabilitate proiecte pentru fundamentarea estimărilor privind creditele de angajament pentru fonduri UE şi contribuţie naţională;</w:t>
      </w:r>
    </w:p>
    <w:p w14:paraId="57F7ABC4"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are competenţe în faza de angajare a cheltuielilor din cadrul execuţiei bugetare, în condiţiile legii şi în conformitate cu procedurile proprii, specifice elaborării angajamentului de plată;</w:t>
      </w:r>
    </w:p>
    <w:p w14:paraId="53856BD3"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bookmarkStart w:id="2" w:name="_Hlk144902011"/>
      <w:r w:rsidRPr="004673F4">
        <w:rPr>
          <w:rFonts w:ascii="Trebuchet MS" w:eastAsia="MS Mincho" w:hAnsi="Trebuchet MS" w:cs="Arial"/>
          <w:sz w:val="24"/>
          <w:szCs w:val="24"/>
        </w:rPr>
        <w:t xml:space="preserve">participă la elaborarea rapoartelor anuale de performanță și a raportului final de performanță pentru </w:t>
      </w:r>
      <w:r w:rsidRPr="004673F4">
        <w:rPr>
          <w:rFonts w:ascii="Trebuchet MS" w:eastAsia="Times New Roman" w:hAnsi="Trebuchet MS" w:cs="Arial"/>
          <w:sz w:val="24"/>
          <w:szCs w:val="24"/>
        </w:rPr>
        <w:t>PR SM 2021-2027;</w:t>
      </w:r>
      <w:bookmarkEnd w:id="2"/>
    </w:p>
    <w:p w14:paraId="40864D87"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bookmarkStart w:id="3" w:name="_Hlk146178882"/>
      <w:r w:rsidRPr="004673F4">
        <w:rPr>
          <w:rFonts w:ascii="Trebuchet MS" w:eastAsia="Calibri" w:hAnsi="Trebuchet MS" w:cs="Arial"/>
          <w:sz w:val="24"/>
          <w:szCs w:val="24"/>
        </w:rPr>
        <w:t>furnizează serviciului gestionare și monitorizare program din cadrul direcției AM PR SM informații necesare raportării și monitorizării PRSM 2021-2027;</w:t>
      </w:r>
    </w:p>
    <w:p w14:paraId="7B58FFA4"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furnizează serviciului gestionare și monitorizare program din cadrul direcției AM PR SM informații necesare raportării și monitorizării schemelor de ajutor de stat/de minimis specifice PRSM 2021 -2027;</w:t>
      </w:r>
    </w:p>
    <w:bookmarkEnd w:id="3"/>
    <w:p w14:paraId="2054415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lastRenderedPageBreak/>
        <w:t>identifică riscurile asociate obiectivelor/activităților pe care le gestionează, conform cerințelor legale și procedurale intern;</w:t>
      </w:r>
    </w:p>
    <w:p w14:paraId="5B5BB618"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contribuie la identificarea și evaluarea riscurilor de fraudă aferente proceselor de evaluare și selecție a operațiunilor finanțate, prin activități specifice echipelor constituite la nivelul AM PR SM 2021-2027 și asigură aplicarea măsurilor/controalelor eficace și proporționale adoptate în scopul prevenirii manifestării riscurilor de fraudă;</w:t>
      </w:r>
    </w:p>
    <w:p w14:paraId="68658A7D"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previne şi sesizează, în scris/în sistemul informatic aplicabil, ofiţerului de nereguli, toate neregulile cu impact financiar sau cu posibil impact financiar detectate în activitatea curentă, în conformitate cu prevederile legislației incidente și potrivit procedurilor operaționale interne aplicabile;</w:t>
      </w:r>
    </w:p>
    <w:p w14:paraId="1A7EBA1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înregistrează informaţiile specifice activităţii proprii în sistemele informatice şi răspunde de corectitudinea şi completitudinea datelor din competenţa sa;</w:t>
      </w:r>
    </w:p>
    <w:p w14:paraId="0AB61F03"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participă la sesiuni de formare/ seminarii/ forumuri/ reuniuni şi diseminează rezultatele acestora tuturor celor vizaţi de problematică;</w:t>
      </w:r>
    </w:p>
    <w:p w14:paraId="07D065F9"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asigură păstrarea documentelor proprii, în vederea arhivării, conform reglementărilor legale naţionale şi comunitare în materie;</w:t>
      </w:r>
    </w:p>
    <w:p w14:paraId="60E4B78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Arial"/>
          <w:sz w:val="24"/>
          <w:szCs w:val="24"/>
        </w:rPr>
        <w:t>reprezintă serviciul/direcţia, în relaţia cu structuri de specialitate similare din cadrul altor instituţii, în baza dispoziției/rezoluției directorului general al ADR SM/directorului direcției AM PR SM;</w:t>
      </w:r>
    </w:p>
    <w:p w14:paraId="4162A1F8"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întocmeşte şi transmite, către diverse entități, situatii privind procesul de evaluare, selecţie și contractare în termenul, formatul şi condiţiile solicitate de diverse institutții/ conducerea AM PR Sud-Muntenia/ADR;</w:t>
      </w:r>
    </w:p>
    <w:p w14:paraId="7FEC89B2"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răspunde de corectitudinea documentelor întocmite personal;</w:t>
      </w:r>
    </w:p>
    <w:p w14:paraId="306B735E"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hAnsi="Trebuchet MS"/>
          <w:sz w:val="24"/>
          <w:szCs w:val="24"/>
        </w:rPr>
        <w:t>asigură și răspunde de confidențialitatea datelor la care are acces prin natura atribuțiilor de serviciu;</w:t>
      </w:r>
    </w:p>
    <w:p w14:paraId="2535A0D0" w14:textId="77777777" w:rsidR="00167018" w:rsidRPr="004673F4"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răspunde și raportează în fața superiorului pentru îndeplinirea la termen a obiectivelor stabilite în urma evaluării performanțelor și a atribuțiilor specifice postului pe care îl ocupă;</w:t>
      </w:r>
    </w:p>
    <w:p w14:paraId="1566FFDE" w14:textId="77777777" w:rsidR="00167018" w:rsidRPr="00167018"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4673F4">
        <w:rPr>
          <w:rFonts w:ascii="Trebuchet MS" w:eastAsia="Times New Roman" w:hAnsi="Trebuchet MS" w:cs="Times New Roman"/>
          <w:sz w:val="24"/>
          <w:szCs w:val="24"/>
        </w:rPr>
        <w:t>are obligația de a cunoaște și respecta prevederile regulamentului intern, ale regulamentului de organizare și funcționare a agenției, ale statutului agenției, precum și prevederile procedurilor interne de lucru aplicabile activității pe care o desfășoară;</w:t>
      </w:r>
    </w:p>
    <w:p w14:paraId="4FF9AFE0" w14:textId="77777777" w:rsidR="00167018" w:rsidRPr="00167018" w:rsidRDefault="00167018" w:rsidP="00167018">
      <w:pPr>
        <w:numPr>
          <w:ilvl w:val="0"/>
          <w:numId w:val="47"/>
        </w:numPr>
        <w:spacing w:after="0" w:line="240" w:lineRule="auto"/>
        <w:ind w:left="318" w:hanging="283"/>
        <w:jc w:val="both"/>
        <w:rPr>
          <w:rFonts w:ascii="Trebuchet MS" w:eastAsia="Times New Roman" w:hAnsi="Trebuchet MS" w:cs="Arial"/>
          <w:sz w:val="24"/>
          <w:szCs w:val="24"/>
        </w:rPr>
      </w:pPr>
      <w:r w:rsidRPr="00167018">
        <w:rPr>
          <w:rFonts w:ascii="Trebuchet MS" w:eastAsia="Times New Roman" w:hAnsi="Trebuchet MS" w:cs="Times New Roman"/>
          <w:sz w:val="24"/>
          <w:szCs w:val="24"/>
        </w:rPr>
        <w:t>respectă măsurile de sănătate și securitate a muncii în instituție.</w:t>
      </w:r>
    </w:p>
    <w:p w14:paraId="2963A53B" w14:textId="75B23073" w:rsidR="001179E2" w:rsidRPr="00AE3483" w:rsidRDefault="0017794B" w:rsidP="00167018">
      <w:pPr>
        <w:rPr>
          <w:rFonts w:ascii="Trebuchet MS" w:hAnsi="Trebuchet MS"/>
          <w:sz w:val="24"/>
          <w:szCs w:val="24"/>
        </w:rPr>
      </w:pPr>
      <w:r w:rsidRPr="00AE3483">
        <w:rPr>
          <w:rFonts w:ascii="Trebuchet MS" w:hAnsi="Trebuchet MS"/>
          <w:b/>
          <w:bCs/>
          <w:sz w:val="24"/>
          <w:szCs w:val="24"/>
        </w:rPr>
        <w:t>6</w:t>
      </w:r>
      <w:r w:rsidR="00697F0B" w:rsidRPr="00AE3483">
        <w:rPr>
          <w:rFonts w:ascii="Trebuchet MS" w:hAnsi="Trebuchet MS"/>
          <w:b/>
          <w:bCs/>
          <w:sz w:val="24"/>
          <w:szCs w:val="24"/>
        </w:rPr>
        <w:t>.</w:t>
      </w:r>
      <w:r w:rsidR="001179E2" w:rsidRPr="00AE3483">
        <w:rPr>
          <w:rFonts w:ascii="Trebuchet MS" w:hAnsi="Trebuchet MS"/>
          <w:b/>
          <w:bCs/>
          <w:sz w:val="24"/>
          <w:szCs w:val="24"/>
        </w:rPr>
        <w:t>Limitele  competenței</w:t>
      </w:r>
      <w:r w:rsidR="001179E2" w:rsidRPr="00AE3483">
        <w:rPr>
          <w:rFonts w:ascii="Trebuchet MS" w:hAnsi="Trebuchet MS"/>
          <w:sz w:val="24"/>
          <w:szCs w:val="24"/>
        </w:rPr>
        <w:t xml:space="preserve">: </w:t>
      </w:r>
      <w:r w:rsidR="008C3830" w:rsidRPr="00AE3483">
        <w:rPr>
          <w:rFonts w:ascii="Trebuchet MS" w:hAnsi="Trebuchet MS"/>
          <w:sz w:val="24"/>
          <w:szCs w:val="24"/>
        </w:rPr>
        <w:t>poate lua decizii cât priveşte problemele specifice postului, cu informarea superiorului</w:t>
      </w:r>
      <w:r w:rsidR="001179E2" w:rsidRPr="00AE3483">
        <w:rPr>
          <w:rFonts w:ascii="Trebuchet MS" w:hAnsi="Trebuchet MS"/>
          <w:sz w:val="24"/>
          <w:szCs w:val="24"/>
        </w:rPr>
        <w:t>.</w:t>
      </w:r>
    </w:p>
    <w:p w14:paraId="514FB703" w14:textId="1B854376" w:rsidR="001179E2" w:rsidRPr="00AE3483" w:rsidRDefault="0017794B" w:rsidP="00BC5755">
      <w:pPr>
        <w:rPr>
          <w:rFonts w:ascii="Trebuchet MS" w:hAnsi="Trebuchet MS"/>
          <w:sz w:val="24"/>
          <w:szCs w:val="24"/>
        </w:rPr>
      </w:pPr>
      <w:r w:rsidRPr="00AE3483">
        <w:rPr>
          <w:rFonts w:ascii="Trebuchet MS" w:hAnsi="Trebuchet MS"/>
          <w:b/>
          <w:bCs/>
          <w:sz w:val="24"/>
          <w:szCs w:val="24"/>
        </w:rPr>
        <w:t>7</w:t>
      </w:r>
      <w:r w:rsidR="00697F0B" w:rsidRPr="00AE3483">
        <w:rPr>
          <w:rFonts w:ascii="Trebuchet MS" w:hAnsi="Trebuchet MS"/>
          <w:b/>
          <w:bCs/>
          <w:sz w:val="24"/>
          <w:szCs w:val="24"/>
        </w:rPr>
        <w:t>.</w:t>
      </w:r>
      <w:r w:rsidR="001179E2" w:rsidRPr="00AE3483">
        <w:rPr>
          <w:rFonts w:ascii="Trebuchet MS" w:hAnsi="Trebuchet MS"/>
          <w:b/>
          <w:bCs/>
          <w:sz w:val="24"/>
          <w:szCs w:val="24"/>
        </w:rPr>
        <w:t>Dreptul de semnătură</w:t>
      </w:r>
      <w:r w:rsidR="001179E2" w:rsidRPr="00AE3483">
        <w:rPr>
          <w:rFonts w:ascii="Trebuchet MS" w:hAnsi="Trebuchet MS"/>
          <w:sz w:val="24"/>
          <w:szCs w:val="24"/>
        </w:rPr>
        <w:t xml:space="preserve"> : </w:t>
      </w:r>
      <w:r w:rsidR="008C3830" w:rsidRPr="00AE3483">
        <w:rPr>
          <w:rFonts w:ascii="Trebuchet MS" w:hAnsi="Trebuchet MS"/>
          <w:sz w:val="24"/>
          <w:szCs w:val="24"/>
        </w:rPr>
        <w:t>Semnează documentele elaborate, cu respectarea prevederilor procedurilor interne de lucru și a celorlalte documente care reglementează activitatea ADR SM și care sunt aplicabile structurii din care face parte.</w:t>
      </w:r>
    </w:p>
    <w:p w14:paraId="4D912ED5" w14:textId="3BD812DD" w:rsidR="001179E2" w:rsidRPr="00AE3483" w:rsidRDefault="0017794B" w:rsidP="00697F0B">
      <w:pPr>
        <w:rPr>
          <w:rFonts w:ascii="Trebuchet MS" w:hAnsi="Trebuchet MS"/>
          <w:sz w:val="24"/>
          <w:szCs w:val="24"/>
        </w:rPr>
      </w:pPr>
      <w:r w:rsidRPr="00AE3483">
        <w:rPr>
          <w:rFonts w:ascii="Trebuchet MS" w:hAnsi="Trebuchet MS"/>
          <w:b/>
          <w:bCs/>
          <w:sz w:val="24"/>
          <w:szCs w:val="24"/>
        </w:rPr>
        <w:t>8</w:t>
      </w:r>
      <w:r w:rsidR="00697F0B" w:rsidRPr="00AE3483">
        <w:rPr>
          <w:rFonts w:ascii="Trebuchet MS" w:hAnsi="Trebuchet MS"/>
          <w:b/>
          <w:bCs/>
          <w:sz w:val="24"/>
          <w:szCs w:val="24"/>
        </w:rPr>
        <w:t>.</w:t>
      </w:r>
      <w:r w:rsidR="001179E2" w:rsidRPr="00AE3483">
        <w:rPr>
          <w:rFonts w:ascii="Trebuchet MS" w:hAnsi="Trebuchet MS"/>
          <w:b/>
          <w:bCs/>
          <w:sz w:val="24"/>
          <w:szCs w:val="24"/>
        </w:rPr>
        <w:t>Sfera relațională</w:t>
      </w:r>
      <w:r w:rsidR="001179E2" w:rsidRPr="00AE3483">
        <w:rPr>
          <w:rFonts w:ascii="Trebuchet MS" w:hAnsi="Trebuchet MS"/>
          <w:sz w:val="24"/>
          <w:szCs w:val="24"/>
        </w:rPr>
        <w:t>:</w:t>
      </w:r>
    </w:p>
    <w:p w14:paraId="55BE86FB" w14:textId="77777777" w:rsidR="001179E2" w:rsidRPr="00AE3483" w:rsidRDefault="001179E2" w:rsidP="001179E2">
      <w:pPr>
        <w:rPr>
          <w:rFonts w:ascii="Trebuchet MS" w:hAnsi="Trebuchet MS"/>
          <w:b/>
          <w:bCs/>
          <w:i/>
          <w:iCs/>
          <w:sz w:val="24"/>
          <w:szCs w:val="24"/>
        </w:rPr>
      </w:pPr>
      <w:r w:rsidRPr="00AE3483">
        <w:rPr>
          <w:rFonts w:ascii="Trebuchet MS" w:hAnsi="Trebuchet MS"/>
          <w:b/>
          <w:bCs/>
          <w:i/>
          <w:iCs/>
          <w:sz w:val="24"/>
          <w:szCs w:val="24"/>
        </w:rPr>
        <w:t>Intern:</w:t>
      </w:r>
    </w:p>
    <w:p w14:paraId="094D30B7" w14:textId="16EA45F6" w:rsidR="001179E2" w:rsidRPr="00AE3483" w:rsidRDefault="001179E2" w:rsidP="00F01F71">
      <w:pPr>
        <w:rPr>
          <w:rFonts w:ascii="Trebuchet MS" w:hAnsi="Trebuchet MS"/>
          <w:sz w:val="24"/>
          <w:szCs w:val="24"/>
        </w:rPr>
      </w:pPr>
      <w:r w:rsidRPr="00AE3483">
        <w:rPr>
          <w:rFonts w:ascii="Trebuchet MS" w:hAnsi="Trebuchet MS"/>
          <w:sz w:val="24"/>
          <w:szCs w:val="24"/>
        </w:rPr>
        <w:t>a)Relații ierarhice: subordona</w:t>
      </w:r>
      <w:r w:rsidR="008C3830" w:rsidRPr="00AE3483">
        <w:rPr>
          <w:rFonts w:ascii="Trebuchet MS" w:hAnsi="Trebuchet MS"/>
          <w:sz w:val="24"/>
          <w:szCs w:val="24"/>
        </w:rPr>
        <w:t xml:space="preserve">t: </w:t>
      </w:r>
      <w:r w:rsidR="007E56A4">
        <w:rPr>
          <w:rFonts w:ascii="Trebuchet MS" w:hAnsi="Trebuchet MS"/>
          <w:sz w:val="24"/>
          <w:szCs w:val="24"/>
        </w:rPr>
        <w:t>șefului serviciului evaluare,selecție și contractare PR Sud-Muntenia</w:t>
      </w:r>
    </w:p>
    <w:p w14:paraId="715294AD" w14:textId="0338D512" w:rsidR="001179E2" w:rsidRPr="00AE3483" w:rsidRDefault="001179E2" w:rsidP="001179E2">
      <w:pPr>
        <w:rPr>
          <w:rFonts w:ascii="Trebuchet MS" w:hAnsi="Trebuchet MS"/>
          <w:sz w:val="24"/>
          <w:szCs w:val="24"/>
        </w:rPr>
      </w:pPr>
      <w:r w:rsidRPr="00AE3483">
        <w:rPr>
          <w:rFonts w:ascii="Trebuchet MS" w:hAnsi="Trebuchet MS"/>
          <w:sz w:val="24"/>
          <w:szCs w:val="24"/>
        </w:rPr>
        <w:lastRenderedPageBreak/>
        <w:t xml:space="preserve">                         </w:t>
      </w:r>
      <w:r w:rsidR="00697F0B" w:rsidRPr="00AE3483">
        <w:rPr>
          <w:rFonts w:ascii="Trebuchet MS" w:hAnsi="Trebuchet MS"/>
          <w:sz w:val="24"/>
          <w:szCs w:val="24"/>
        </w:rPr>
        <w:t xml:space="preserve">     </w:t>
      </w:r>
      <w:r w:rsidR="008C3830" w:rsidRPr="00AE3483">
        <w:rPr>
          <w:rFonts w:ascii="Trebuchet MS" w:hAnsi="Trebuchet MS"/>
          <w:sz w:val="24"/>
          <w:szCs w:val="24"/>
        </w:rPr>
        <w:t>s</w:t>
      </w:r>
      <w:r w:rsidRPr="00AE3483">
        <w:rPr>
          <w:rFonts w:ascii="Trebuchet MS" w:hAnsi="Trebuchet MS"/>
          <w:sz w:val="24"/>
          <w:szCs w:val="24"/>
        </w:rPr>
        <w:t>uperior</w:t>
      </w:r>
      <w:r w:rsidR="008C3830" w:rsidRPr="00AE3483">
        <w:rPr>
          <w:rFonts w:ascii="Trebuchet MS" w:hAnsi="Trebuchet MS"/>
          <w:sz w:val="24"/>
          <w:szCs w:val="24"/>
        </w:rPr>
        <w:t>- nu este cazul</w:t>
      </w:r>
    </w:p>
    <w:p w14:paraId="081E9388" w14:textId="2A922734" w:rsidR="001179E2" w:rsidRPr="00AE3483" w:rsidRDefault="001179E2" w:rsidP="001179E2">
      <w:pPr>
        <w:rPr>
          <w:rFonts w:ascii="Trebuchet MS" w:hAnsi="Trebuchet MS"/>
          <w:sz w:val="24"/>
          <w:szCs w:val="24"/>
        </w:rPr>
      </w:pPr>
      <w:r w:rsidRPr="00AE3483">
        <w:rPr>
          <w:rFonts w:ascii="Trebuchet MS" w:hAnsi="Trebuchet MS"/>
          <w:sz w:val="24"/>
          <w:szCs w:val="24"/>
        </w:rPr>
        <w:t xml:space="preserve">b)Relații functionale </w:t>
      </w:r>
      <w:r w:rsidR="008C3830" w:rsidRPr="00AE3483">
        <w:rPr>
          <w:rFonts w:ascii="Trebuchet MS" w:hAnsi="Trebuchet MS"/>
          <w:sz w:val="24"/>
          <w:szCs w:val="24"/>
        </w:rPr>
        <w:t xml:space="preserve">: </w:t>
      </w:r>
      <w:r w:rsidRPr="00AE3483">
        <w:rPr>
          <w:rFonts w:ascii="Trebuchet MS" w:hAnsi="Trebuchet MS"/>
          <w:sz w:val="24"/>
          <w:szCs w:val="24"/>
        </w:rPr>
        <w:t xml:space="preserve"> </w:t>
      </w:r>
      <w:r w:rsidR="008C3830" w:rsidRPr="00AE3483">
        <w:rPr>
          <w:rFonts w:ascii="Trebuchet MS" w:hAnsi="Trebuchet MS" w:cs="Arial"/>
          <w:sz w:val="24"/>
          <w:szCs w:val="24"/>
        </w:rPr>
        <w:t>colaborează cu toate structurile interne ale ADR</w:t>
      </w:r>
    </w:p>
    <w:p w14:paraId="180E846D" w14:textId="75571579" w:rsidR="001179E2" w:rsidRPr="00AE3483" w:rsidRDefault="001179E2" w:rsidP="001179E2">
      <w:pPr>
        <w:rPr>
          <w:rFonts w:ascii="Trebuchet MS" w:hAnsi="Trebuchet MS"/>
          <w:sz w:val="24"/>
          <w:szCs w:val="24"/>
        </w:rPr>
      </w:pPr>
      <w:r w:rsidRPr="00AE3483">
        <w:rPr>
          <w:rFonts w:ascii="Trebuchet MS" w:hAnsi="Trebuchet MS"/>
          <w:sz w:val="24"/>
          <w:szCs w:val="24"/>
        </w:rPr>
        <w:t xml:space="preserve">c)Relații de control </w:t>
      </w:r>
      <w:r w:rsidR="008C3830" w:rsidRPr="00AE3483">
        <w:rPr>
          <w:rFonts w:ascii="Trebuchet MS" w:hAnsi="Trebuchet MS"/>
          <w:sz w:val="24"/>
          <w:szCs w:val="24"/>
        </w:rPr>
        <w:t>: nu este cazul</w:t>
      </w:r>
    </w:p>
    <w:p w14:paraId="403513D7" w14:textId="463C183D" w:rsidR="009A7752" w:rsidRPr="00AE3483" w:rsidRDefault="001179E2" w:rsidP="00AE3483">
      <w:pPr>
        <w:rPr>
          <w:rFonts w:ascii="Trebuchet MS" w:hAnsi="Trebuchet MS"/>
          <w:sz w:val="24"/>
          <w:szCs w:val="24"/>
        </w:rPr>
      </w:pPr>
      <w:r w:rsidRPr="00AE3483">
        <w:rPr>
          <w:rFonts w:ascii="Trebuchet MS" w:hAnsi="Trebuchet MS"/>
          <w:sz w:val="24"/>
          <w:szCs w:val="24"/>
        </w:rPr>
        <w:t>d)Relatii de reprezentare</w:t>
      </w:r>
      <w:r w:rsidR="008C3830" w:rsidRPr="00AE3483">
        <w:rPr>
          <w:rFonts w:ascii="Trebuchet MS" w:hAnsi="Trebuchet MS"/>
          <w:sz w:val="24"/>
          <w:szCs w:val="24"/>
        </w:rPr>
        <w:t>:</w:t>
      </w:r>
      <w:r w:rsidR="008C3830" w:rsidRPr="00AE3483">
        <w:t xml:space="preserve"> </w:t>
      </w:r>
      <w:r w:rsidR="008C3830" w:rsidRPr="00AE3483">
        <w:rPr>
          <w:rFonts w:ascii="Trebuchet MS" w:hAnsi="Trebuchet MS"/>
          <w:sz w:val="24"/>
          <w:szCs w:val="24"/>
        </w:rPr>
        <w:t xml:space="preserve">reprezintă serviciul din care face parte – la acţiunile desfăşurate în domeniul său de activitate – pe baza împuternicirii/nominalizării de către superiorul său </w:t>
      </w:r>
    </w:p>
    <w:p w14:paraId="0FAA6436" w14:textId="77777777" w:rsidR="00715451" w:rsidRPr="00AE3483" w:rsidRDefault="00715451" w:rsidP="008C3830">
      <w:pPr>
        <w:rPr>
          <w:rFonts w:ascii="Trebuchet MS" w:hAnsi="Trebuchet MS"/>
          <w:b/>
          <w:bCs/>
          <w:i/>
          <w:iCs/>
          <w:sz w:val="24"/>
          <w:szCs w:val="24"/>
        </w:rPr>
      </w:pPr>
    </w:p>
    <w:p w14:paraId="072AD276" w14:textId="7067264C" w:rsidR="001179E2" w:rsidRPr="00AE3483" w:rsidRDefault="001179E2" w:rsidP="008C3830">
      <w:pPr>
        <w:rPr>
          <w:rFonts w:ascii="Trebuchet MS" w:hAnsi="Trebuchet MS"/>
          <w:b/>
          <w:bCs/>
          <w:i/>
          <w:iCs/>
          <w:sz w:val="24"/>
          <w:szCs w:val="24"/>
        </w:rPr>
      </w:pPr>
      <w:r w:rsidRPr="00AE3483">
        <w:rPr>
          <w:rFonts w:ascii="Trebuchet MS" w:hAnsi="Trebuchet MS"/>
          <w:b/>
          <w:bCs/>
          <w:i/>
          <w:iCs/>
          <w:sz w:val="24"/>
          <w:szCs w:val="24"/>
        </w:rPr>
        <w:t>Extern:</w:t>
      </w:r>
    </w:p>
    <w:p w14:paraId="10D8A321" w14:textId="5266F519" w:rsidR="001179E2" w:rsidRPr="00AE3483" w:rsidRDefault="001179E2" w:rsidP="001179E2">
      <w:pPr>
        <w:rPr>
          <w:rFonts w:ascii="Trebuchet MS" w:hAnsi="Trebuchet MS"/>
          <w:sz w:val="24"/>
          <w:szCs w:val="24"/>
        </w:rPr>
      </w:pPr>
      <w:r w:rsidRPr="00AE3483">
        <w:rPr>
          <w:rFonts w:ascii="Trebuchet MS" w:hAnsi="Trebuchet MS"/>
          <w:sz w:val="24"/>
          <w:szCs w:val="24"/>
        </w:rPr>
        <w:t>a)Cu instituții sau autorități publice</w:t>
      </w:r>
      <w:r w:rsidR="008C3830" w:rsidRPr="00AE3483">
        <w:rPr>
          <w:rFonts w:ascii="Trebuchet MS" w:hAnsi="Trebuchet MS"/>
          <w:sz w:val="24"/>
          <w:szCs w:val="24"/>
        </w:rPr>
        <w:t xml:space="preserve">: </w:t>
      </w:r>
      <w:r w:rsidR="008C3830" w:rsidRPr="00AE3483">
        <w:rPr>
          <w:rFonts w:ascii="Trebuchet MS" w:hAnsi="Trebuchet MS" w:cstheme="minorHAnsi"/>
          <w:sz w:val="24"/>
          <w:szCs w:val="24"/>
        </w:rPr>
        <w:t>când este necesar, pentru desfăşurarea activităţilor specifice din fişa postului</w:t>
      </w:r>
    </w:p>
    <w:p w14:paraId="61F6ED8C" w14:textId="360FE0BC" w:rsidR="001179E2" w:rsidRPr="00AE3483" w:rsidRDefault="001179E2" w:rsidP="001179E2">
      <w:pPr>
        <w:rPr>
          <w:rFonts w:ascii="Trebuchet MS" w:hAnsi="Trebuchet MS"/>
          <w:sz w:val="24"/>
          <w:szCs w:val="24"/>
        </w:rPr>
      </w:pPr>
      <w:r w:rsidRPr="00AE3483">
        <w:rPr>
          <w:rFonts w:ascii="Trebuchet MS" w:hAnsi="Trebuchet MS"/>
          <w:sz w:val="24"/>
          <w:szCs w:val="24"/>
        </w:rPr>
        <w:t>b)Cu instituții private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5903F56A" w14:textId="244236F4" w:rsidR="001179E2" w:rsidRPr="00AE3483" w:rsidRDefault="001179E2" w:rsidP="001179E2">
      <w:pPr>
        <w:rPr>
          <w:rFonts w:ascii="Trebuchet MS" w:hAnsi="Trebuchet MS"/>
          <w:sz w:val="24"/>
          <w:szCs w:val="24"/>
        </w:rPr>
      </w:pPr>
      <w:r w:rsidRPr="00AE3483">
        <w:rPr>
          <w:rFonts w:ascii="Trebuchet MS" w:hAnsi="Trebuchet MS"/>
          <w:sz w:val="24"/>
          <w:szCs w:val="24"/>
        </w:rPr>
        <w:t>c)Cu instituții internaționale</w:t>
      </w:r>
      <w:r w:rsidR="00BC5755" w:rsidRPr="00AE3483">
        <w:rPr>
          <w:rFonts w:ascii="Trebuchet MS" w:hAnsi="Trebuchet MS"/>
          <w:sz w:val="24"/>
          <w:szCs w:val="24"/>
        </w:rPr>
        <w:t xml:space="preserve">: </w:t>
      </w:r>
      <w:r w:rsidR="00BC5755" w:rsidRPr="00AE3483">
        <w:rPr>
          <w:rFonts w:ascii="Trebuchet MS" w:hAnsi="Trebuchet MS" w:cstheme="minorHAnsi"/>
          <w:sz w:val="24"/>
          <w:szCs w:val="24"/>
        </w:rPr>
        <w:t>când este necesar, pentru desfăşurarea activităţilor specifice din fişa postului</w:t>
      </w:r>
    </w:p>
    <w:p w14:paraId="63C309D7" w14:textId="77777777" w:rsidR="001179E2" w:rsidRPr="00AE3483" w:rsidRDefault="001179E2" w:rsidP="001179E2">
      <w:pPr>
        <w:rPr>
          <w:rFonts w:ascii="Trebuchet MS" w:hAnsi="Trebuchet MS"/>
          <w:sz w:val="24"/>
          <w:szCs w:val="24"/>
        </w:rPr>
      </w:pPr>
    </w:p>
    <w:sectPr w:rsidR="001179E2" w:rsidRPr="00AE3483" w:rsidSect="00E01C4D">
      <w:headerReference w:type="default" r:id="rId9"/>
      <w:footerReference w:type="default" r:id="rId10"/>
      <w:pgSz w:w="11906" w:h="16838"/>
      <w:pgMar w:top="709" w:right="1274" w:bottom="1440" w:left="1276"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15BFFD" w14:textId="77777777" w:rsidR="00E01C4D" w:rsidRDefault="00E01C4D" w:rsidP="00270CF9">
      <w:pPr>
        <w:spacing w:after="0" w:line="240" w:lineRule="auto"/>
      </w:pPr>
      <w:r>
        <w:separator/>
      </w:r>
    </w:p>
  </w:endnote>
  <w:endnote w:type="continuationSeparator" w:id="0">
    <w:p w14:paraId="0BCAFAA3" w14:textId="77777777" w:rsidR="00E01C4D" w:rsidRDefault="00E01C4D"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BA3D98" w14:textId="77777777" w:rsidR="00E01C4D" w:rsidRDefault="00E01C4D" w:rsidP="00270CF9">
      <w:pPr>
        <w:spacing w:after="0" w:line="240" w:lineRule="auto"/>
      </w:pPr>
      <w:r>
        <w:separator/>
      </w:r>
    </w:p>
  </w:footnote>
  <w:footnote w:type="continuationSeparator" w:id="0">
    <w:p w14:paraId="5C61EB8C" w14:textId="77777777" w:rsidR="00E01C4D" w:rsidRDefault="00E01C4D" w:rsidP="00270C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52CFC" w14:textId="4D3782FE" w:rsidR="009A7A12" w:rsidRPr="00270CF9" w:rsidRDefault="009A7A12" w:rsidP="00270CF9">
    <w:pPr>
      <w:pStyle w:val="Header"/>
    </w:pPr>
  </w:p>
  <w:p w14:paraId="33CE2D7E" w14:textId="77777777" w:rsidR="009A7A12" w:rsidRDefault="009A7A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F2E31"/>
    <w:multiLevelType w:val="hybridMultilevel"/>
    <w:tmpl w:val="6F8A95A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6F762F9"/>
    <w:multiLevelType w:val="hybridMultilevel"/>
    <w:tmpl w:val="6560A61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9C423A"/>
    <w:multiLevelType w:val="hybridMultilevel"/>
    <w:tmpl w:val="CBBEC47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25907D2"/>
    <w:multiLevelType w:val="hybridMultilevel"/>
    <w:tmpl w:val="9038558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7D7388"/>
    <w:multiLevelType w:val="hybridMultilevel"/>
    <w:tmpl w:val="14B8459E"/>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4152BCB"/>
    <w:multiLevelType w:val="hybridMultilevel"/>
    <w:tmpl w:val="6ABE7F7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4B03AA"/>
    <w:multiLevelType w:val="hybridMultilevel"/>
    <w:tmpl w:val="9FF89B8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CB4F59"/>
    <w:multiLevelType w:val="hybridMultilevel"/>
    <w:tmpl w:val="B2C241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FEC4E56"/>
    <w:multiLevelType w:val="hybridMultilevel"/>
    <w:tmpl w:val="E2BAB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0A749D"/>
    <w:multiLevelType w:val="hybridMultilevel"/>
    <w:tmpl w:val="FB72C992"/>
    <w:lvl w:ilvl="0" w:tplc="08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5F606F6"/>
    <w:multiLevelType w:val="hybridMultilevel"/>
    <w:tmpl w:val="6DD88726"/>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28173D84"/>
    <w:multiLevelType w:val="hybridMultilevel"/>
    <w:tmpl w:val="5470D7D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84F2318"/>
    <w:multiLevelType w:val="hybridMultilevel"/>
    <w:tmpl w:val="2498565E"/>
    <w:lvl w:ilvl="0" w:tplc="08090005">
      <w:start w:val="1"/>
      <w:numFmt w:val="bullet"/>
      <w:lvlText w:val=""/>
      <w:lvlJc w:val="left"/>
      <w:pPr>
        <w:ind w:left="1440" w:hanging="360"/>
      </w:pPr>
      <w:rPr>
        <w:rFonts w:ascii="Wingdings" w:hAnsi="Wingdings" w:hint="default"/>
      </w:rPr>
    </w:lvl>
    <w:lvl w:ilvl="1" w:tplc="08090005">
      <w:start w:val="1"/>
      <w:numFmt w:val="bullet"/>
      <w:lvlText w:val=""/>
      <w:lvlJc w:val="left"/>
      <w:pPr>
        <w:ind w:left="2160" w:hanging="360"/>
      </w:pPr>
      <w:rPr>
        <w:rFonts w:ascii="Wingdings" w:hAnsi="Wingding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28D53D48"/>
    <w:multiLevelType w:val="hybridMultilevel"/>
    <w:tmpl w:val="4B102E26"/>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A9F4314"/>
    <w:multiLevelType w:val="hybridMultilevel"/>
    <w:tmpl w:val="4AE2273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CDB0B0A"/>
    <w:multiLevelType w:val="hybridMultilevel"/>
    <w:tmpl w:val="6C3A62EA"/>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04B592A"/>
    <w:multiLevelType w:val="hybridMultilevel"/>
    <w:tmpl w:val="F4CCF66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8543BA3"/>
    <w:multiLevelType w:val="hybridMultilevel"/>
    <w:tmpl w:val="2AF2E7C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917661C"/>
    <w:multiLevelType w:val="hybridMultilevel"/>
    <w:tmpl w:val="2F9CC00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91F0918"/>
    <w:multiLevelType w:val="hybridMultilevel"/>
    <w:tmpl w:val="7F22B754"/>
    <w:lvl w:ilvl="0" w:tplc="08090005">
      <w:start w:val="1"/>
      <w:numFmt w:val="bullet"/>
      <w:lvlText w:val=""/>
      <w:lvlJc w:val="left"/>
      <w:pPr>
        <w:ind w:left="720" w:hanging="360"/>
      </w:pPr>
      <w:rPr>
        <w:rFonts w:ascii="Wingdings" w:hAnsi="Wingdings" w:hint="default"/>
      </w:rPr>
    </w:lvl>
    <w:lvl w:ilvl="1" w:tplc="B168737A">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9330765"/>
    <w:multiLevelType w:val="hybridMultilevel"/>
    <w:tmpl w:val="CC8EF30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B8E3C37"/>
    <w:multiLevelType w:val="hybridMultilevel"/>
    <w:tmpl w:val="A2540CA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921430"/>
    <w:multiLevelType w:val="hybridMultilevel"/>
    <w:tmpl w:val="53D20AB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307025C"/>
    <w:multiLevelType w:val="hybridMultilevel"/>
    <w:tmpl w:val="3F843A6E"/>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3E06ED0"/>
    <w:multiLevelType w:val="hybridMultilevel"/>
    <w:tmpl w:val="BC8E3E4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5E85DFD"/>
    <w:multiLevelType w:val="hybridMultilevel"/>
    <w:tmpl w:val="E620112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C061F66"/>
    <w:multiLevelType w:val="hybridMultilevel"/>
    <w:tmpl w:val="929854DA"/>
    <w:lvl w:ilvl="0" w:tplc="CA8ABDBC">
      <w:start w:val="1"/>
      <w:numFmt w:val="upperRoman"/>
      <w:lvlText w:val="%1."/>
      <w:lvlJc w:val="left"/>
      <w:pPr>
        <w:ind w:left="720" w:hanging="360"/>
      </w:pPr>
      <w:rPr>
        <w:rFonts w:ascii="Trebuchet MS" w:eastAsiaTheme="minorHAnsi" w:hAnsi="Trebuchet MS" w:cstheme="minorBid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DCF24DE"/>
    <w:multiLevelType w:val="hybridMultilevel"/>
    <w:tmpl w:val="0BCC161C"/>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E33149C"/>
    <w:multiLevelType w:val="hybridMultilevel"/>
    <w:tmpl w:val="AD202F3C"/>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5EF93139"/>
    <w:multiLevelType w:val="hybridMultilevel"/>
    <w:tmpl w:val="479CB256"/>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F690DA2"/>
    <w:multiLevelType w:val="hybridMultilevel"/>
    <w:tmpl w:val="714AC2F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09C01A5"/>
    <w:multiLevelType w:val="hybridMultilevel"/>
    <w:tmpl w:val="A534399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614441E5"/>
    <w:multiLevelType w:val="hybridMultilevel"/>
    <w:tmpl w:val="46DE14DC"/>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16A62DD"/>
    <w:multiLevelType w:val="hybridMultilevel"/>
    <w:tmpl w:val="FF145934"/>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630A3727"/>
    <w:multiLevelType w:val="hybridMultilevel"/>
    <w:tmpl w:val="1EF2AFE2"/>
    <w:lvl w:ilvl="0" w:tplc="0F08F866">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5A130EA"/>
    <w:multiLevelType w:val="hybridMultilevel"/>
    <w:tmpl w:val="8958583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7917AC9"/>
    <w:multiLevelType w:val="hybridMultilevel"/>
    <w:tmpl w:val="732E1DF2"/>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A4B1B8F"/>
    <w:multiLevelType w:val="hybridMultilevel"/>
    <w:tmpl w:val="A5789A22"/>
    <w:lvl w:ilvl="0" w:tplc="9FDA1A74">
      <w:start w:val="1"/>
      <w:numFmt w:val="bullet"/>
      <w:lvlText w:val=""/>
      <w:lvlJc w:val="left"/>
      <w:pPr>
        <w:ind w:left="1440" w:hanging="360"/>
      </w:pPr>
      <w:rPr>
        <w:rFonts w:ascii="Wingdings" w:hAnsi="Wingdings" w:hint="default"/>
        <w:color w:val="auto"/>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39" w15:restartNumberingAfterBreak="0">
    <w:nsid w:val="6C0304B6"/>
    <w:multiLevelType w:val="hybridMultilevel"/>
    <w:tmpl w:val="D46A66D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6C1643B6"/>
    <w:multiLevelType w:val="hybridMultilevel"/>
    <w:tmpl w:val="7B40B628"/>
    <w:lvl w:ilvl="0" w:tplc="3CD41CAC">
      <w:start w:val="5"/>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6D620927"/>
    <w:multiLevelType w:val="hybridMultilevel"/>
    <w:tmpl w:val="ABB48618"/>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0AB30D0"/>
    <w:multiLevelType w:val="hybridMultilevel"/>
    <w:tmpl w:val="9D289338"/>
    <w:lvl w:ilvl="0" w:tplc="0409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43" w15:restartNumberingAfterBreak="0">
    <w:nsid w:val="71650517"/>
    <w:multiLevelType w:val="hybridMultilevel"/>
    <w:tmpl w:val="FFFFFFFF"/>
    <w:lvl w:ilvl="0" w:tplc="0418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2876F58"/>
    <w:multiLevelType w:val="hybridMultilevel"/>
    <w:tmpl w:val="9698E98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5882C13"/>
    <w:multiLevelType w:val="hybridMultilevel"/>
    <w:tmpl w:val="38DA9612"/>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E2B1EB2"/>
    <w:multiLevelType w:val="hybridMultilevel"/>
    <w:tmpl w:val="C48EFB64"/>
    <w:lvl w:ilvl="0" w:tplc="22405BBC">
      <w:numFmt w:val="bullet"/>
      <w:lvlText w:val="-"/>
      <w:lvlJc w:val="left"/>
      <w:pPr>
        <w:ind w:left="720" w:hanging="360"/>
      </w:pPr>
      <w:rPr>
        <w:rFonts w:ascii="Trebuchet MS" w:eastAsiaTheme="minorHAnsi" w:hAnsi="Trebuchet MS"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EFA1FED"/>
    <w:multiLevelType w:val="hybridMultilevel"/>
    <w:tmpl w:val="DD2EF140"/>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668486207">
    <w:abstractNumId w:val="20"/>
  </w:num>
  <w:num w:numId="2" w16cid:durableId="1271819131">
    <w:abstractNumId w:val="27"/>
  </w:num>
  <w:num w:numId="3" w16cid:durableId="2049408499">
    <w:abstractNumId w:val="36"/>
  </w:num>
  <w:num w:numId="4" w16cid:durableId="1544361590">
    <w:abstractNumId w:val="31"/>
  </w:num>
  <w:num w:numId="5" w16cid:durableId="1919554203">
    <w:abstractNumId w:val="41"/>
  </w:num>
  <w:num w:numId="6" w16cid:durableId="1161315696">
    <w:abstractNumId w:val="3"/>
  </w:num>
  <w:num w:numId="7" w16cid:durableId="739135129">
    <w:abstractNumId w:val="40"/>
  </w:num>
  <w:num w:numId="8" w16cid:durableId="1457944555">
    <w:abstractNumId w:val="26"/>
  </w:num>
  <w:num w:numId="9" w16cid:durableId="1763984663">
    <w:abstractNumId w:val="17"/>
  </w:num>
  <w:num w:numId="10" w16cid:durableId="2125998237">
    <w:abstractNumId w:val="19"/>
  </w:num>
  <w:num w:numId="11" w16cid:durableId="412239214">
    <w:abstractNumId w:val="6"/>
  </w:num>
  <w:num w:numId="12" w16cid:durableId="987435642">
    <w:abstractNumId w:val="15"/>
  </w:num>
  <w:num w:numId="13" w16cid:durableId="1670938157">
    <w:abstractNumId w:val="33"/>
  </w:num>
  <w:num w:numId="14" w16cid:durableId="1873223527">
    <w:abstractNumId w:val="32"/>
  </w:num>
  <w:num w:numId="15" w16cid:durableId="1224413409">
    <w:abstractNumId w:val="28"/>
  </w:num>
  <w:num w:numId="16" w16cid:durableId="674693479">
    <w:abstractNumId w:val="44"/>
  </w:num>
  <w:num w:numId="17" w16cid:durableId="1614240527">
    <w:abstractNumId w:val="22"/>
  </w:num>
  <w:num w:numId="18" w16cid:durableId="2118058462">
    <w:abstractNumId w:val="12"/>
  </w:num>
  <w:num w:numId="19" w16cid:durableId="240141826">
    <w:abstractNumId w:val="23"/>
  </w:num>
  <w:num w:numId="20" w16cid:durableId="1326713153">
    <w:abstractNumId w:val="24"/>
  </w:num>
  <w:num w:numId="21" w16cid:durableId="1408527849">
    <w:abstractNumId w:val="11"/>
  </w:num>
  <w:num w:numId="22" w16cid:durableId="190991830">
    <w:abstractNumId w:val="39"/>
  </w:num>
  <w:num w:numId="23" w16cid:durableId="2011716700">
    <w:abstractNumId w:val="5"/>
  </w:num>
  <w:num w:numId="24" w16cid:durableId="1747222471">
    <w:abstractNumId w:val="30"/>
  </w:num>
  <w:num w:numId="25" w16cid:durableId="291250442">
    <w:abstractNumId w:val="34"/>
  </w:num>
  <w:num w:numId="26" w16cid:durableId="2042854463">
    <w:abstractNumId w:val="16"/>
  </w:num>
  <w:num w:numId="27" w16cid:durableId="1419445204">
    <w:abstractNumId w:val="37"/>
  </w:num>
  <w:num w:numId="28" w16cid:durableId="548759880">
    <w:abstractNumId w:val="7"/>
  </w:num>
  <w:num w:numId="29" w16cid:durableId="1401247710">
    <w:abstractNumId w:val="2"/>
  </w:num>
  <w:num w:numId="30" w16cid:durableId="482506265">
    <w:abstractNumId w:val="18"/>
  </w:num>
  <w:num w:numId="31" w16cid:durableId="1314260716">
    <w:abstractNumId w:val="45"/>
  </w:num>
  <w:num w:numId="32" w16cid:durableId="1511601870">
    <w:abstractNumId w:val="0"/>
  </w:num>
  <w:num w:numId="33" w16cid:durableId="1791052765">
    <w:abstractNumId w:val="14"/>
  </w:num>
  <w:num w:numId="34" w16cid:durableId="1897424533">
    <w:abstractNumId w:val="47"/>
  </w:num>
  <w:num w:numId="35" w16cid:durableId="1302884050">
    <w:abstractNumId w:val="25"/>
  </w:num>
  <w:num w:numId="36" w16cid:durableId="1364525415">
    <w:abstractNumId w:val="29"/>
  </w:num>
  <w:num w:numId="37" w16cid:durableId="1712534313">
    <w:abstractNumId w:val="10"/>
  </w:num>
  <w:num w:numId="38" w16cid:durableId="1766916919">
    <w:abstractNumId w:val="35"/>
  </w:num>
  <w:num w:numId="39" w16cid:durableId="1329404776">
    <w:abstractNumId w:val="46"/>
  </w:num>
  <w:num w:numId="40" w16cid:durableId="1864513823">
    <w:abstractNumId w:val="21"/>
  </w:num>
  <w:num w:numId="41" w16cid:durableId="96945149">
    <w:abstractNumId w:val="9"/>
  </w:num>
  <w:num w:numId="42" w16cid:durableId="233399656">
    <w:abstractNumId w:val="1"/>
  </w:num>
  <w:num w:numId="43" w16cid:durableId="971055474">
    <w:abstractNumId w:val="8"/>
  </w:num>
  <w:num w:numId="44" w16cid:durableId="1963030982">
    <w:abstractNumId w:val="43"/>
  </w:num>
  <w:num w:numId="45" w16cid:durableId="870535150">
    <w:abstractNumId w:val="13"/>
  </w:num>
  <w:num w:numId="46" w16cid:durableId="1879195601">
    <w:abstractNumId w:val="42"/>
  </w:num>
  <w:num w:numId="47" w16cid:durableId="1033573723">
    <w:abstractNumId w:val="38"/>
  </w:num>
  <w:num w:numId="48" w16cid:durableId="1991977539">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4D1F"/>
    <w:rsid w:val="00010AF6"/>
    <w:rsid w:val="00046E48"/>
    <w:rsid w:val="000555D7"/>
    <w:rsid w:val="00055E20"/>
    <w:rsid w:val="000643F6"/>
    <w:rsid w:val="00073355"/>
    <w:rsid w:val="00084220"/>
    <w:rsid w:val="000A1C8D"/>
    <w:rsid w:val="000C3196"/>
    <w:rsid w:val="000D0ACA"/>
    <w:rsid w:val="000D1FC6"/>
    <w:rsid w:val="000D212E"/>
    <w:rsid w:val="000D29A1"/>
    <w:rsid w:val="000D3A97"/>
    <w:rsid w:val="000D3F4B"/>
    <w:rsid w:val="000D59D6"/>
    <w:rsid w:val="001116DF"/>
    <w:rsid w:val="0011329D"/>
    <w:rsid w:val="00116CE8"/>
    <w:rsid w:val="001179E2"/>
    <w:rsid w:val="00140DAF"/>
    <w:rsid w:val="00141EFA"/>
    <w:rsid w:val="001440A3"/>
    <w:rsid w:val="00147BF6"/>
    <w:rsid w:val="00155C80"/>
    <w:rsid w:val="0015615C"/>
    <w:rsid w:val="00163E3D"/>
    <w:rsid w:val="00165F8C"/>
    <w:rsid w:val="00166654"/>
    <w:rsid w:val="00167018"/>
    <w:rsid w:val="0017794B"/>
    <w:rsid w:val="00181B9D"/>
    <w:rsid w:val="00185099"/>
    <w:rsid w:val="001B103E"/>
    <w:rsid w:val="001B6328"/>
    <w:rsid w:val="001C2D43"/>
    <w:rsid w:val="001D4D71"/>
    <w:rsid w:val="001E38DF"/>
    <w:rsid w:val="001F032C"/>
    <w:rsid w:val="001F1A46"/>
    <w:rsid w:val="001F1D3C"/>
    <w:rsid w:val="00203A0B"/>
    <w:rsid w:val="00210244"/>
    <w:rsid w:val="00210F09"/>
    <w:rsid w:val="00217D4E"/>
    <w:rsid w:val="00223055"/>
    <w:rsid w:val="00225A5C"/>
    <w:rsid w:val="00237245"/>
    <w:rsid w:val="00237D6C"/>
    <w:rsid w:val="0024715E"/>
    <w:rsid w:val="00270CF9"/>
    <w:rsid w:val="00277FDA"/>
    <w:rsid w:val="0029294F"/>
    <w:rsid w:val="00295135"/>
    <w:rsid w:val="002A1777"/>
    <w:rsid w:val="002A52F2"/>
    <w:rsid w:val="002B4EEF"/>
    <w:rsid w:val="002C3888"/>
    <w:rsid w:val="002D6B6D"/>
    <w:rsid w:val="002E4D2B"/>
    <w:rsid w:val="003015DB"/>
    <w:rsid w:val="00301FFF"/>
    <w:rsid w:val="00310779"/>
    <w:rsid w:val="0031238A"/>
    <w:rsid w:val="003135FC"/>
    <w:rsid w:val="0032582E"/>
    <w:rsid w:val="0035423F"/>
    <w:rsid w:val="00356BDB"/>
    <w:rsid w:val="003650B5"/>
    <w:rsid w:val="00371C41"/>
    <w:rsid w:val="00374B56"/>
    <w:rsid w:val="003828E4"/>
    <w:rsid w:val="003856F8"/>
    <w:rsid w:val="003872E0"/>
    <w:rsid w:val="00391042"/>
    <w:rsid w:val="00393D49"/>
    <w:rsid w:val="00396339"/>
    <w:rsid w:val="003A5136"/>
    <w:rsid w:val="003A555A"/>
    <w:rsid w:val="003C3D0C"/>
    <w:rsid w:val="003C51CA"/>
    <w:rsid w:val="003C63CF"/>
    <w:rsid w:val="003C6E94"/>
    <w:rsid w:val="003C6E9F"/>
    <w:rsid w:val="003D07A4"/>
    <w:rsid w:val="003D26D9"/>
    <w:rsid w:val="003D4024"/>
    <w:rsid w:val="003E48CF"/>
    <w:rsid w:val="003E7A67"/>
    <w:rsid w:val="003F641C"/>
    <w:rsid w:val="00417E6C"/>
    <w:rsid w:val="00421809"/>
    <w:rsid w:val="00431782"/>
    <w:rsid w:val="00437531"/>
    <w:rsid w:val="00454682"/>
    <w:rsid w:val="00454CD2"/>
    <w:rsid w:val="00471C47"/>
    <w:rsid w:val="00477768"/>
    <w:rsid w:val="00480430"/>
    <w:rsid w:val="0048080A"/>
    <w:rsid w:val="0048147A"/>
    <w:rsid w:val="00486616"/>
    <w:rsid w:val="004A1859"/>
    <w:rsid w:val="004A37A2"/>
    <w:rsid w:val="004B5527"/>
    <w:rsid w:val="004C0C57"/>
    <w:rsid w:val="004D1664"/>
    <w:rsid w:val="004D176F"/>
    <w:rsid w:val="004D4EE8"/>
    <w:rsid w:val="004D4F3B"/>
    <w:rsid w:val="004E017C"/>
    <w:rsid w:val="004E094C"/>
    <w:rsid w:val="004E167D"/>
    <w:rsid w:val="004F5290"/>
    <w:rsid w:val="005015E4"/>
    <w:rsid w:val="00503BE5"/>
    <w:rsid w:val="00504282"/>
    <w:rsid w:val="0050545A"/>
    <w:rsid w:val="005114B0"/>
    <w:rsid w:val="0052064D"/>
    <w:rsid w:val="00526E2E"/>
    <w:rsid w:val="005344F9"/>
    <w:rsid w:val="005350A3"/>
    <w:rsid w:val="00542D57"/>
    <w:rsid w:val="005460D8"/>
    <w:rsid w:val="005504B4"/>
    <w:rsid w:val="0055179A"/>
    <w:rsid w:val="0056385D"/>
    <w:rsid w:val="005663A4"/>
    <w:rsid w:val="00571F87"/>
    <w:rsid w:val="005807FC"/>
    <w:rsid w:val="00586109"/>
    <w:rsid w:val="005A238B"/>
    <w:rsid w:val="005A47F4"/>
    <w:rsid w:val="005B0FED"/>
    <w:rsid w:val="005D6EBA"/>
    <w:rsid w:val="005E2698"/>
    <w:rsid w:val="005F48EE"/>
    <w:rsid w:val="00626D6E"/>
    <w:rsid w:val="00637A13"/>
    <w:rsid w:val="00655298"/>
    <w:rsid w:val="0065764C"/>
    <w:rsid w:val="00663094"/>
    <w:rsid w:val="0067066F"/>
    <w:rsid w:val="006838B0"/>
    <w:rsid w:val="00683AE6"/>
    <w:rsid w:val="00684ABE"/>
    <w:rsid w:val="0069182E"/>
    <w:rsid w:val="00692DB9"/>
    <w:rsid w:val="00697F0B"/>
    <w:rsid w:val="006A5F50"/>
    <w:rsid w:val="006A7758"/>
    <w:rsid w:val="006C3924"/>
    <w:rsid w:val="006C4314"/>
    <w:rsid w:val="006C47AC"/>
    <w:rsid w:val="006C7191"/>
    <w:rsid w:val="006D700E"/>
    <w:rsid w:val="006E1C09"/>
    <w:rsid w:val="006E3FE7"/>
    <w:rsid w:val="006F6ABE"/>
    <w:rsid w:val="00707D50"/>
    <w:rsid w:val="00710C56"/>
    <w:rsid w:val="00715451"/>
    <w:rsid w:val="00715D89"/>
    <w:rsid w:val="00721D80"/>
    <w:rsid w:val="007355CF"/>
    <w:rsid w:val="00741501"/>
    <w:rsid w:val="00746522"/>
    <w:rsid w:val="00746A19"/>
    <w:rsid w:val="00753077"/>
    <w:rsid w:val="007531CA"/>
    <w:rsid w:val="007602C9"/>
    <w:rsid w:val="0076703C"/>
    <w:rsid w:val="0077344E"/>
    <w:rsid w:val="0077598D"/>
    <w:rsid w:val="00787137"/>
    <w:rsid w:val="007A2A92"/>
    <w:rsid w:val="007A4779"/>
    <w:rsid w:val="007A4DC5"/>
    <w:rsid w:val="007A6A70"/>
    <w:rsid w:val="007A7C6E"/>
    <w:rsid w:val="007B15BA"/>
    <w:rsid w:val="007B5719"/>
    <w:rsid w:val="007B7942"/>
    <w:rsid w:val="007C5407"/>
    <w:rsid w:val="007D472A"/>
    <w:rsid w:val="007D5875"/>
    <w:rsid w:val="007E2563"/>
    <w:rsid w:val="007E56A4"/>
    <w:rsid w:val="007F2C44"/>
    <w:rsid w:val="007F5411"/>
    <w:rsid w:val="007F6F28"/>
    <w:rsid w:val="0080056D"/>
    <w:rsid w:val="0080249B"/>
    <w:rsid w:val="00803B68"/>
    <w:rsid w:val="00810F30"/>
    <w:rsid w:val="0081378A"/>
    <w:rsid w:val="00813AAE"/>
    <w:rsid w:val="008243F6"/>
    <w:rsid w:val="0083097D"/>
    <w:rsid w:val="00831716"/>
    <w:rsid w:val="00835248"/>
    <w:rsid w:val="00835714"/>
    <w:rsid w:val="008370DB"/>
    <w:rsid w:val="008370FF"/>
    <w:rsid w:val="0084771A"/>
    <w:rsid w:val="00850465"/>
    <w:rsid w:val="00854FEA"/>
    <w:rsid w:val="008631E7"/>
    <w:rsid w:val="00880A82"/>
    <w:rsid w:val="00897680"/>
    <w:rsid w:val="008B6AB1"/>
    <w:rsid w:val="008B6D3D"/>
    <w:rsid w:val="008C3830"/>
    <w:rsid w:val="008C70AF"/>
    <w:rsid w:val="008D1FDC"/>
    <w:rsid w:val="008D56B8"/>
    <w:rsid w:val="008D7EEC"/>
    <w:rsid w:val="008E1AD0"/>
    <w:rsid w:val="008E3A6F"/>
    <w:rsid w:val="008F6A79"/>
    <w:rsid w:val="00900447"/>
    <w:rsid w:val="009061DE"/>
    <w:rsid w:val="00910651"/>
    <w:rsid w:val="00912EDB"/>
    <w:rsid w:val="00920CFB"/>
    <w:rsid w:val="00925DC4"/>
    <w:rsid w:val="00927574"/>
    <w:rsid w:val="00931AB3"/>
    <w:rsid w:val="0093377C"/>
    <w:rsid w:val="00941E39"/>
    <w:rsid w:val="00943DF3"/>
    <w:rsid w:val="00944837"/>
    <w:rsid w:val="009631B6"/>
    <w:rsid w:val="0096321B"/>
    <w:rsid w:val="009644D2"/>
    <w:rsid w:val="00966EEB"/>
    <w:rsid w:val="00975427"/>
    <w:rsid w:val="00983C87"/>
    <w:rsid w:val="00993EA7"/>
    <w:rsid w:val="009A3397"/>
    <w:rsid w:val="009A7752"/>
    <w:rsid w:val="009A7A12"/>
    <w:rsid w:val="009B62FC"/>
    <w:rsid w:val="009C0E64"/>
    <w:rsid w:val="009C2033"/>
    <w:rsid w:val="009C2BE2"/>
    <w:rsid w:val="009C51D1"/>
    <w:rsid w:val="009C5FC4"/>
    <w:rsid w:val="009C72B2"/>
    <w:rsid w:val="009D3138"/>
    <w:rsid w:val="009F07D3"/>
    <w:rsid w:val="009F0DD3"/>
    <w:rsid w:val="009F38FB"/>
    <w:rsid w:val="00A01B9C"/>
    <w:rsid w:val="00A22284"/>
    <w:rsid w:val="00A2598D"/>
    <w:rsid w:val="00A355D2"/>
    <w:rsid w:val="00A60331"/>
    <w:rsid w:val="00A70A6F"/>
    <w:rsid w:val="00A740B5"/>
    <w:rsid w:val="00A77BFF"/>
    <w:rsid w:val="00A808CD"/>
    <w:rsid w:val="00A86743"/>
    <w:rsid w:val="00A93270"/>
    <w:rsid w:val="00A9510E"/>
    <w:rsid w:val="00AA6EAA"/>
    <w:rsid w:val="00AB2B5B"/>
    <w:rsid w:val="00AC66E7"/>
    <w:rsid w:val="00AC7709"/>
    <w:rsid w:val="00AD00DC"/>
    <w:rsid w:val="00AD15A3"/>
    <w:rsid w:val="00AD2457"/>
    <w:rsid w:val="00AD3035"/>
    <w:rsid w:val="00AD4408"/>
    <w:rsid w:val="00AE3483"/>
    <w:rsid w:val="00AE6BF2"/>
    <w:rsid w:val="00AF2DDA"/>
    <w:rsid w:val="00AF3390"/>
    <w:rsid w:val="00AF5476"/>
    <w:rsid w:val="00AF5D8E"/>
    <w:rsid w:val="00B005E3"/>
    <w:rsid w:val="00B02D0C"/>
    <w:rsid w:val="00B03775"/>
    <w:rsid w:val="00B124E2"/>
    <w:rsid w:val="00B16A04"/>
    <w:rsid w:val="00B23361"/>
    <w:rsid w:val="00B26DEE"/>
    <w:rsid w:val="00B33FB1"/>
    <w:rsid w:val="00B4514B"/>
    <w:rsid w:val="00B51CE0"/>
    <w:rsid w:val="00B623BB"/>
    <w:rsid w:val="00B6577F"/>
    <w:rsid w:val="00B6700A"/>
    <w:rsid w:val="00BA6101"/>
    <w:rsid w:val="00BB58FB"/>
    <w:rsid w:val="00BC0E4F"/>
    <w:rsid w:val="00BC5755"/>
    <w:rsid w:val="00BC60F5"/>
    <w:rsid w:val="00BE7606"/>
    <w:rsid w:val="00C00341"/>
    <w:rsid w:val="00C049A1"/>
    <w:rsid w:val="00C073C5"/>
    <w:rsid w:val="00C12876"/>
    <w:rsid w:val="00C315C6"/>
    <w:rsid w:val="00C340DD"/>
    <w:rsid w:val="00C416BC"/>
    <w:rsid w:val="00C4331A"/>
    <w:rsid w:val="00C5390C"/>
    <w:rsid w:val="00C568A6"/>
    <w:rsid w:val="00C56BF8"/>
    <w:rsid w:val="00C62FCB"/>
    <w:rsid w:val="00C77326"/>
    <w:rsid w:val="00C84DBA"/>
    <w:rsid w:val="00C91A77"/>
    <w:rsid w:val="00C9709B"/>
    <w:rsid w:val="00CA2C1A"/>
    <w:rsid w:val="00CA605B"/>
    <w:rsid w:val="00CB1FCA"/>
    <w:rsid w:val="00CD295D"/>
    <w:rsid w:val="00D03DAA"/>
    <w:rsid w:val="00D03E89"/>
    <w:rsid w:val="00D05BC8"/>
    <w:rsid w:val="00D163C0"/>
    <w:rsid w:val="00D207E3"/>
    <w:rsid w:val="00D40D4A"/>
    <w:rsid w:val="00D47BC3"/>
    <w:rsid w:val="00D65A77"/>
    <w:rsid w:val="00D764DE"/>
    <w:rsid w:val="00D802CD"/>
    <w:rsid w:val="00D84432"/>
    <w:rsid w:val="00D866AC"/>
    <w:rsid w:val="00D9000B"/>
    <w:rsid w:val="00D92F8C"/>
    <w:rsid w:val="00DA3F76"/>
    <w:rsid w:val="00DB204D"/>
    <w:rsid w:val="00DC78E9"/>
    <w:rsid w:val="00DD31E1"/>
    <w:rsid w:val="00DD3B1A"/>
    <w:rsid w:val="00DD4C83"/>
    <w:rsid w:val="00DD59EA"/>
    <w:rsid w:val="00E0175B"/>
    <w:rsid w:val="00E01C4D"/>
    <w:rsid w:val="00E04D17"/>
    <w:rsid w:val="00E10580"/>
    <w:rsid w:val="00E137F3"/>
    <w:rsid w:val="00E26E24"/>
    <w:rsid w:val="00E27B5C"/>
    <w:rsid w:val="00E37D0D"/>
    <w:rsid w:val="00E61487"/>
    <w:rsid w:val="00E6220E"/>
    <w:rsid w:val="00E70495"/>
    <w:rsid w:val="00E75EBC"/>
    <w:rsid w:val="00E82944"/>
    <w:rsid w:val="00E84407"/>
    <w:rsid w:val="00E87411"/>
    <w:rsid w:val="00E91C22"/>
    <w:rsid w:val="00E921F6"/>
    <w:rsid w:val="00E942B6"/>
    <w:rsid w:val="00E94C83"/>
    <w:rsid w:val="00EA0DF0"/>
    <w:rsid w:val="00EB023C"/>
    <w:rsid w:val="00EB1FD1"/>
    <w:rsid w:val="00EB443D"/>
    <w:rsid w:val="00EB6DA2"/>
    <w:rsid w:val="00EB774E"/>
    <w:rsid w:val="00EC595A"/>
    <w:rsid w:val="00ED0FA2"/>
    <w:rsid w:val="00ED3296"/>
    <w:rsid w:val="00EE01CB"/>
    <w:rsid w:val="00EE0788"/>
    <w:rsid w:val="00EE1F1A"/>
    <w:rsid w:val="00EE263C"/>
    <w:rsid w:val="00EE6AC8"/>
    <w:rsid w:val="00EF11E3"/>
    <w:rsid w:val="00F018F7"/>
    <w:rsid w:val="00F01F71"/>
    <w:rsid w:val="00F049A3"/>
    <w:rsid w:val="00F06236"/>
    <w:rsid w:val="00F06C02"/>
    <w:rsid w:val="00F217DF"/>
    <w:rsid w:val="00F232ED"/>
    <w:rsid w:val="00F261AF"/>
    <w:rsid w:val="00F263D2"/>
    <w:rsid w:val="00F30498"/>
    <w:rsid w:val="00F3122A"/>
    <w:rsid w:val="00F3136E"/>
    <w:rsid w:val="00F334F2"/>
    <w:rsid w:val="00F35811"/>
    <w:rsid w:val="00F518F5"/>
    <w:rsid w:val="00F539C5"/>
    <w:rsid w:val="00F61F19"/>
    <w:rsid w:val="00F738D9"/>
    <w:rsid w:val="00F775E6"/>
    <w:rsid w:val="00F93C4B"/>
    <w:rsid w:val="00F97DD6"/>
    <w:rsid w:val="00FA6236"/>
    <w:rsid w:val="00FA7D50"/>
    <w:rsid w:val="00FB046B"/>
    <w:rsid w:val="00FB06E9"/>
    <w:rsid w:val="00FB1B23"/>
    <w:rsid w:val="00FB55C1"/>
    <w:rsid w:val="00FD7465"/>
    <w:rsid w:val="00FE2C34"/>
    <w:rsid w:val="00FF1C25"/>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1292</Words>
  <Characters>7498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36</cp:revision>
  <cp:lastPrinted>2021-02-16T11:32:00Z</cp:lastPrinted>
  <dcterms:created xsi:type="dcterms:W3CDTF">2021-06-15T07:41:00Z</dcterms:created>
  <dcterms:modified xsi:type="dcterms:W3CDTF">2024-04-01T07:02:00Z</dcterms:modified>
</cp:coreProperties>
</file>